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C1" w:rsidRDefault="00F467C1">
      <w:pPr>
        <w:ind w:right="282"/>
        <w:jc w:val="center"/>
        <w:rPr>
          <w:sz w:val="16"/>
          <w:lang w:val="el-GR"/>
        </w:rPr>
      </w:pPr>
    </w:p>
    <w:p w:rsidR="00BE064B" w:rsidRDefault="00BE064B" w:rsidP="00F851A1">
      <w:pPr>
        <w:pStyle w:val="Title1"/>
        <w:ind w:right="-1"/>
      </w:pPr>
    </w:p>
    <w:p w:rsidR="00DB206A" w:rsidRDefault="00DB206A" w:rsidP="00DB206A">
      <w:pPr>
        <w:rPr>
          <w:lang w:val="el-GR"/>
        </w:rPr>
      </w:pPr>
    </w:p>
    <w:p w:rsidR="00DB206A" w:rsidRDefault="00DB206A" w:rsidP="00DB206A">
      <w:pPr>
        <w:rPr>
          <w:lang w:val="el-GR"/>
        </w:rPr>
      </w:pPr>
    </w:p>
    <w:p w:rsidR="00DB206A" w:rsidRDefault="00DB206A" w:rsidP="00DB206A">
      <w:pPr>
        <w:rPr>
          <w:lang w:val="el-GR"/>
        </w:rPr>
      </w:pPr>
    </w:p>
    <w:p w:rsidR="00DB206A" w:rsidRDefault="00DB206A" w:rsidP="00DB206A">
      <w:pPr>
        <w:rPr>
          <w:lang w:val="el-GR"/>
        </w:rPr>
      </w:pPr>
    </w:p>
    <w:p w:rsidR="00DB206A" w:rsidRDefault="00DB206A" w:rsidP="00DB206A">
      <w:pPr>
        <w:rPr>
          <w:lang w:val="el-GR"/>
        </w:rPr>
      </w:pPr>
    </w:p>
    <w:p w:rsidR="00DB206A" w:rsidRDefault="00DB206A" w:rsidP="00DB206A">
      <w:pPr>
        <w:rPr>
          <w:lang w:val="el-GR"/>
        </w:rPr>
      </w:pPr>
    </w:p>
    <w:p w:rsidR="00DB206A" w:rsidRDefault="00DB206A" w:rsidP="00DB206A">
      <w:pPr>
        <w:rPr>
          <w:lang w:val="el-GR"/>
        </w:rPr>
      </w:pPr>
    </w:p>
    <w:p w:rsidR="00DB206A" w:rsidRDefault="00DB206A" w:rsidP="00DB206A">
      <w:pPr>
        <w:rPr>
          <w:lang w:val="el-GR"/>
        </w:rPr>
      </w:pPr>
    </w:p>
    <w:p w:rsidR="00DB206A" w:rsidRDefault="00DB206A" w:rsidP="00DB206A">
      <w:pPr>
        <w:rPr>
          <w:lang w:val="el-GR"/>
        </w:rPr>
      </w:pPr>
    </w:p>
    <w:p w:rsidR="00DB206A" w:rsidRDefault="00DB206A" w:rsidP="00DB206A">
      <w:pPr>
        <w:rPr>
          <w:lang w:val="el-GR"/>
        </w:rPr>
      </w:pPr>
    </w:p>
    <w:p w:rsidR="00DB206A" w:rsidRDefault="00DB206A" w:rsidP="00DB206A">
      <w:pPr>
        <w:rPr>
          <w:lang w:val="el-GR"/>
        </w:rPr>
      </w:pPr>
    </w:p>
    <w:p w:rsidR="00DB206A" w:rsidRDefault="00DB206A" w:rsidP="00DB206A">
      <w:pPr>
        <w:rPr>
          <w:lang w:val="el-GR"/>
        </w:rPr>
      </w:pPr>
    </w:p>
    <w:p w:rsidR="00DB206A" w:rsidRDefault="00DB206A" w:rsidP="00DB206A">
      <w:pPr>
        <w:rPr>
          <w:lang w:val="el-GR"/>
        </w:rPr>
      </w:pPr>
    </w:p>
    <w:p w:rsidR="00DB206A" w:rsidRPr="00DB206A" w:rsidRDefault="00DB206A" w:rsidP="00DB206A">
      <w:pPr>
        <w:rPr>
          <w:lang w:val="el-GR"/>
        </w:rPr>
      </w:pPr>
    </w:p>
    <w:p w:rsidR="00F467C1" w:rsidRPr="00DB206A" w:rsidRDefault="00BE064B" w:rsidP="00DB206A">
      <w:pPr>
        <w:pStyle w:val="Title"/>
        <w:pageBreakBefore w:val="0"/>
        <w:overflowPunct/>
        <w:autoSpaceDE/>
        <w:autoSpaceDN/>
        <w:adjustRightInd/>
        <w:spacing w:after="200" w:line="276" w:lineRule="auto"/>
        <w:jc w:val="center"/>
        <w:textAlignment w:val="auto"/>
        <w:rPr>
          <w:rFonts w:ascii="Palatino Linotype" w:eastAsiaTheme="minorHAnsi" w:hAnsi="Palatino Linotype" w:cstheme="minorBidi"/>
          <w:b w:val="0"/>
          <w:sz w:val="44"/>
          <w:szCs w:val="28"/>
        </w:rPr>
      </w:pPr>
      <w:r w:rsidRPr="00DB206A">
        <w:rPr>
          <w:rFonts w:ascii="Palatino Linotype" w:eastAsiaTheme="minorHAnsi" w:hAnsi="Palatino Linotype" w:cstheme="minorBidi"/>
          <w:b w:val="0"/>
          <w:sz w:val="44"/>
          <w:szCs w:val="28"/>
        </w:rPr>
        <w:t>Κανονισμός Λειτουργίας Εκπαιδευτικών Εργαστηρίων</w:t>
      </w:r>
    </w:p>
    <w:p w:rsidR="00F467C1" w:rsidRDefault="00F467C1">
      <w:pPr>
        <w:ind w:right="282"/>
        <w:rPr>
          <w:b/>
          <w:sz w:val="28"/>
          <w:lang w:val="el-GR"/>
        </w:rPr>
      </w:pPr>
    </w:p>
    <w:p w:rsidR="00146012" w:rsidRDefault="00146012">
      <w:pPr>
        <w:ind w:right="282"/>
        <w:rPr>
          <w:b/>
          <w:sz w:val="28"/>
          <w:lang w:val="el-GR"/>
        </w:rPr>
      </w:pPr>
    </w:p>
    <w:p w:rsidR="00F467C1" w:rsidRDefault="00F467C1">
      <w:pPr>
        <w:ind w:right="282"/>
        <w:rPr>
          <w:b/>
          <w:sz w:val="28"/>
          <w:lang w:val="el-GR"/>
        </w:rPr>
      </w:pPr>
    </w:p>
    <w:p w:rsidR="00146012" w:rsidRDefault="00146012">
      <w:pPr>
        <w:ind w:right="282"/>
        <w:rPr>
          <w:b/>
          <w:sz w:val="28"/>
          <w:lang w:val="el-GR"/>
        </w:rPr>
      </w:pPr>
    </w:p>
    <w:p w:rsidR="00F467C1" w:rsidRDefault="00F467C1">
      <w:pPr>
        <w:ind w:right="282"/>
        <w:rPr>
          <w:b/>
          <w:sz w:val="28"/>
          <w:lang w:val="el-GR"/>
        </w:rPr>
      </w:pPr>
    </w:p>
    <w:p w:rsidR="00BE064B" w:rsidRDefault="00BE064B">
      <w:pPr>
        <w:ind w:right="282"/>
        <w:rPr>
          <w:b/>
          <w:sz w:val="28"/>
          <w:lang w:val="el-GR"/>
        </w:rPr>
      </w:pPr>
    </w:p>
    <w:p w:rsidR="00BE064B" w:rsidRDefault="00BE064B">
      <w:pPr>
        <w:ind w:right="282"/>
        <w:rPr>
          <w:b/>
          <w:sz w:val="28"/>
          <w:lang w:val="el-GR"/>
        </w:rPr>
      </w:pPr>
    </w:p>
    <w:p w:rsidR="00BE064B" w:rsidRDefault="00BE064B">
      <w:pPr>
        <w:ind w:right="282"/>
        <w:rPr>
          <w:b/>
          <w:sz w:val="28"/>
          <w:lang w:val="el-GR"/>
        </w:rPr>
      </w:pPr>
    </w:p>
    <w:p w:rsidR="00BE064B" w:rsidRDefault="00BE064B">
      <w:pPr>
        <w:ind w:right="282"/>
        <w:rPr>
          <w:b/>
          <w:sz w:val="28"/>
          <w:lang w:val="el-GR"/>
        </w:rPr>
      </w:pPr>
    </w:p>
    <w:p w:rsidR="00BE064B" w:rsidRDefault="00BE064B">
      <w:pPr>
        <w:ind w:right="282"/>
        <w:rPr>
          <w:b/>
          <w:sz w:val="28"/>
          <w:lang w:val="el-GR"/>
        </w:rPr>
      </w:pPr>
    </w:p>
    <w:p w:rsidR="00BE064B" w:rsidRDefault="00BE064B">
      <w:pPr>
        <w:ind w:right="282"/>
        <w:rPr>
          <w:b/>
          <w:sz w:val="28"/>
          <w:lang w:val="el-GR"/>
        </w:rPr>
      </w:pPr>
    </w:p>
    <w:p w:rsidR="00BE064B" w:rsidRDefault="00BE064B">
      <w:pPr>
        <w:ind w:right="282"/>
        <w:rPr>
          <w:b/>
          <w:sz w:val="28"/>
          <w:lang w:val="el-GR"/>
        </w:rPr>
      </w:pPr>
    </w:p>
    <w:p w:rsidR="00DB206A" w:rsidRDefault="00DB206A">
      <w:pPr>
        <w:ind w:right="282"/>
        <w:rPr>
          <w:b/>
          <w:sz w:val="28"/>
          <w:lang w:val="el-GR"/>
        </w:rPr>
      </w:pPr>
    </w:p>
    <w:p w:rsidR="00DB206A" w:rsidRDefault="00DB206A">
      <w:pPr>
        <w:ind w:right="282"/>
        <w:rPr>
          <w:b/>
          <w:sz w:val="28"/>
          <w:lang w:val="el-GR"/>
        </w:rPr>
      </w:pPr>
    </w:p>
    <w:p w:rsidR="00DB206A" w:rsidRDefault="00DB206A">
      <w:pPr>
        <w:ind w:right="282"/>
        <w:rPr>
          <w:b/>
          <w:sz w:val="28"/>
          <w:lang w:val="el-GR"/>
        </w:rPr>
      </w:pPr>
    </w:p>
    <w:p w:rsidR="00DB206A" w:rsidRDefault="00DB206A">
      <w:pPr>
        <w:ind w:right="282"/>
        <w:rPr>
          <w:b/>
          <w:sz w:val="28"/>
          <w:lang w:val="el-GR"/>
        </w:rPr>
      </w:pPr>
    </w:p>
    <w:p w:rsidR="00DB206A" w:rsidRDefault="00DB206A">
      <w:pPr>
        <w:ind w:right="282"/>
        <w:rPr>
          <w:b/>
          <w:sz w:val="28"/>
          <w:lang w:val="el-GR"/>
        </w:rPr>
      </w:pPr>
    </w:p>
    <w:p w:rsidR="00DB206A" w:rsidRDefault="00DB206A">
      <w:pPr>
        <w:ind w:right="282"/>
        <w:rPr>
          <w:b/>
          <w:sz w:val="28"/>
          <w:lang w:val="el-GR"/>
        </w:rPr>
      </w:pPr>
    </w:p>
    <w:p w:rsidR="00DB206A" w:rsidRDefault="00DB206A">
      <w:pPr>
        <w:ind w:right="282"/>
        <w:rPr>
          <w:b/>
          <w:sz w:val="28"/>
          <w:lang w:val="el-GR"/>
        </w:rPr>
      </w:pPr>
    </w:p>
    <w:p w:rsidR="00DB206A" w:rsidRPr="00175395" w:rsidRDefault="00DB206A" w:rsidP="00DB206A">
      <w:pPr>
        <w:pStyle w:val="Subtitle"/>
        <w:jc w:val="center"/>
        <w:rPr>
          <w:i w:val="0"/>
          <w:color w:val="002060"/>
          <w:lang w:val="el-GR"/>
        </w:rPr>
      </w:pPr>
      <w:r w:rsidRPr="00175395">
        <w:rPr>
          <w:i w:val="0"/>
          <w:color w:val="002060"/>
          <w:lang w:val="el-GR"/>
        </w:rPr>
        <w:t>Καρλόβασι, Φεβρουάριος 2019</w:t>
      </w:r>
    </w:p>
    <w:p w:rsidR="00DB206A" w:rsidRPr="00175395" w:rsidRDefault="00DB206A" w:rsidP="00DB206A">
      <w:pPr>
        <w:pStyle w:val="Subtitle"/>
        <w:jc w:val="center"/>
        <w:rPr>
          <w:i w:val="0"/>
          <w:color w:val="002060"/>
          <w:lang w:val="el-GR"/>
        </w:rPr>
      </w:pPr>
      <w:r w:rsidRPr="00175395">
        <w:rPr>
          <w:i w:val="0"/>
          <w:color w:val="002060"/>
          <w:lang w:val="el-GR"/>
        </w:rPr>
        <w:t>(Απόφαση Συνέλευσης υπ. αριθ. 10/15.2.2019)</w:t>
      </w:r>
    </w:p>
    <w:p w:rsidR="00BE064B" w:rsidRPr="00D73758" w:rsidRDefault="001F7B45" w:rsidP="00D73758">
      <w:pPr>
        <w:pStyle w:val="Heading1"/>
        <w:keepLines/>
        <w:overflowPunct/>
        <w:autoSpaceDE/>
        <w:autoSpaceDN/>
        <w:adjustRightInd/>
        <w:spacing w:line="276" w:lineRule="auto"/>
        <w:textAlignment w:val="auto"/>
        <w:rPr>
          <w:rFonts w:asciiTheme="majorHAnsi" w:eastAsiaTheme="majorEastAsia" w:hAnsiTheme="majorHAnsi" w:cstheme="majorBidi"/>
          <w:bCs/>
          <w:color w:val="365F91" w:themeColor="accent1" w:themeShade="BF"/>
          <w:szCs w:val="28"/>
        </w:rPr>
      </w:pPr>
      <w:r w:rsidRPr="00D73758">
        <w:rPr>
          <w:rFonts w:asciiTheme="majorHAnsi" w:eastAsiaTheme="majorEastAsia" w:hAnsiTheme="majorHAnsi" w:cstheme="majorBidi"/>
          <w:bCs/>
          <w:color w:val="365F91" w:themeColor="accent1" w:themeShade="BF"/>
          <w:szCs w:val="28"/>
        </w:rPr>
        <w:lastRenderedPageBreak/>
        <w:t>Μέρος Α: Πλαίσιο Λειτουργίας και Προδιαγραφές</w:t>
      </w:r>
    </w:p>
    <w:p w:rsidR="00F467C1" w:rsidRPr="00D73758" w:rsidRDefault="00BE064B" w:rsidP="00D73758">
      <w:pPr>
        <w:pStyle w:val="Heading1"/>
        <w:keepLines/>
        <w:overflowPunct/>
        <w:autoSpaceDE/>
        <w:autoSpaceDN/>
        <w:adjustRightInd/>
        <w:spacing w:line="276" w:lineRule="auto"/>
        <w:textAlignment w:val="auto"/>
        <w:rPr>
          <w:rFonts w:asciiTheme="majorHAnsi" w:eastAsiaTheme="majorEastAsia" w:hAnsiTheme="majorHAnsi" w:cstheme="majorBidi"/>
          <w:bCs/>
          <w:color w:val="365F91" w:themeColor="accent1" w:themeShade="BF"/>
          <w:szCs w:val="28"/>
        </w:rPr>
      </w:pPr>
      <w:r w:rsidRPr="00D73758">
        <w:rPr>
          <w:rFonts w:asciiTheme="majorHAnsi" w:eastAsiaTheme="majorEastAsia" w:hAnsiTheme="majorHAnsi" w:cstheme="majorBidi"/>
          <w:bCs/>
          <w:color w:val="365F91" w:themeColor="accent1" w:themeShade="BF"/>
          <w:szCs w:val="28"/>
        </w:rPr>
        <w:t>Εισαγωγή</w:t>
      </w:r>
      <w:r w:rsidR="00F467C1" w:rsidRPr="00D73758">
        <w:rPr>
          <w:rFonts w:asciiTheme="majorHAnsi" w:eastAsiaTheme="majorEastAsia" w:hAnsiTheme="majorHAnsi" w:cstheme="majorBidi"/>
          <w:bCs/>
          <w:color w:val="365F91" w:themeColor="accent1" w:themeShade="BF"/>
          <w:szCs w:val="28"/>
        </w:rPr>
        <w:t xml:space="preserve"> </w:t>
      </w:r>
    </w:p>
    <w:p w:rsidR="009F6509" w:rsidRPr="00D73758" w:rsidRDefault="00173763" w:rsidP="00BF1D9B">
      <w:pPr>
        <w:pStyle w:val="Heading2"/>
        <w:numPr>
          <w:ilvl w:val="0"/>
          <w:numId w:val="0"/>
        </w:numPr>
        <w:ind w:left="420" w:hanging="420"/>
        <w:rPr>
          <w:rFonts w:ascii="Palatino Linotype" w:hAnsi="Palatino Linotype"/>
        </w:rPr>
      </w:pPr>
      <w:r w:rsidRPr="00D73758">
        <w:rPr>
          <w:rFonts w:ascii="Palatino Linotype" w:hAnsi="Palatino Linotype"/>
        </w:rPr>
        <w:t>Αντικείμενο</w:t>
      </w:r>
    </w:p>
    <w:p w:rsidR="009F6509" w:rsidRPr="00D73758" w:rsidRDefault="00173763" w:rsidP="00BF1D9B">
      <w:pPr>
        <w:pStyle w:val="BodyText"/>
        <w:ind w:left="0"/>
        <w:rPr>
          <w:rFonts w:ascii="Palatino Linotype" w:hAnsi="Palatino Linotype"/>
        </w:rPr>
      </w:pPr>
      <w:r w:rsidRPr="00D73758">
        <w:rPr>
          <w:rFonts w:ascii="Palatino Linotype" w:hAnsi="Palatino Linotype"/>
        </w:rPr>
        <w:t xml:space="preserve">Ο </w:t>
      </w:r>
      <w:r w:rsidR="00072C1E" w:rsidRPr="00D73758">
        <w:rPr>
          <w:rFonts w:ascii="Palatino Linotype" w:hAnsi="Palatino Linotype"/>
        </w:rPr>
        <w:t xml:space="preserve">παρών </w:t>
      </w:r>
      <w:r w:rsidRPr="00D73758">
        <w:rPr>
          <w:rFonts w:ascii="Palatino Linotype" w:hAnsi="Palatino Linotype"/>
        </w:rPr>
        <w:t xml:space="preserve">Κανονισμός </w:t>
      </w:r>
      <w:r w:rsidR="00B01381" w:rsidRPr="00D73758">
        <w:rPr>
          <w:rFonts w:ascii="Palatino Linotype" w:hAnsi="Palatino Linotype"/>
        </w:rPr>
        <w:t xml:space="preserve">αφορά στα εκπαιδευτικά εργαστήρια </w:t>
      </w:r>
      <w:r w:rsidR="00354A25" w:rsidRPr="00D73758">
        <w:rPr>
          <w:rFonts w:ascii="Palatino Linotype" w:hAnsi="Palatino Linotype"/>
        </w:rPr>
        <w:t xml:space="preserve">του Τμήματος Μηχανικών Πληροφοριακών και Επικοινωνιακών Συστημάτων. Εφαρμόζεται κατ’ αντιστοιχία από τα ερευνητικά εργαστήρια του Τμήματος στις περιπτώσεις όπου </w:t>
      </w:r>
      <w:r w:rsidR="0078184A" w:rsidRPr="00D73758">
        <w:rPr>
          <w:rFonts w:ascii="Palatino Linotype" w:hAnsi="Palatino Linotype"/>
        </w:rPr>
        <w:t>προσφέρουν εκπαιδευτικές υπηρεσίες.</w:t>
      </w:r>
    </w:p>
    <w:p w:rsidR="00B01381" w:rsidRPr="00D73758" w:rsidRDefault="00B01381" w:rsidP="00BF1D9B">
      <w:pPr>
        <w:pStyle w:val="Heading2"/>
        <w:numPr>
          <w:ilvl w:val="0"/>
          <w:numId w:val="0"/>
        </w:numPr>
        <w:ind w:left="420" w:hanging="420"/>
        <w:rPr>
          <w:rFonts w:ascii="Palatino Linotype" w:hAnsi="Palatino Linotype"/>
        </w:rPr>
      </w:pPr>
      <w:r w:rsidRPr="00D73758">
        <w:rPr>
          <w:rFonts w:ascii="Palatino Linotype" w:hAnsi="Palatino Linotype"/>
        </w:rPr>
        <w:t>Ισχύς του Κανονισμού</w:t>
      </w:r>
    </w:p>
    <w:p w:rsidR="00B01381" w:rsidRPr="00D73758" w:rsidRDefault="00354A25" w:rsidP="00BF1D9B">
      <w:pPr>
        <w:pStyle w:val="BodyText"/>
        <w:ind w:left="0"/>
        <w:rPr>
          <w:rFonts w:ascii="Palatino Linotype" w:hAnsi="Palatino Linotype"/>
        </w:rPr>
      </w:pPr>
      <w:r w:rsidRPr="00D73758">
        <w:rPr>
          <w:rFonts w:ascii="Palatino Linotype" w:hAnsi="Palatino Linotype"/>
        </w:rPr>
        <w:t xml:space="preserve">Ο </w:t>
      </w:r>
      <w:r w:rsidR="003E65BB" w:rsidRPr="00D73758">
        <w:rPr>
          <w:rFonts w:ascii="Palatino Linotype" w:hAnsi="Palatino Linotype"/>
        </w:rPr>
        <w:t xml:space="preserve">παρών </w:t>
      </w:r>
      <w:r w:rsidRPr="00D73758">
        <w:rPr>
          <w:rFonts w:ascii="Palatino Linotype" w:hAnsi="Palatino Linotype"/>
        </w:rPr>
        <w:t xml:space="preserve">Κανονισμός ισχύει από την έγκρισή του από τη Συνέλευση του Τμήματος Μηχανικών Πληροφοριακών και Επικοινωνιακών Συστημάτων </w:t>
      </w:r>
      <w:r w:rsidR="003D0868">
        <w:rPr>
          <w:rFonts w:ascii="Palatino Linotype" w:hAnsi="Palatino Linotype"/>
        </w:rPr>
        <w:t xml:space="preserve">στις 15.2.2019 </w:t>
      </w:r>
      <w:r w:rsidRPr="00D73758">
        <w:rPr>
          <w:rFonts w:ascii="Palatino Linotype" w:hAnsi="Palatino Linotype"/>
        </w:rPr>
        <w:t>και η</w:t>
      </w:r>
      <w:r w:rsidR="00B01381" w:rsidRPr="00D73758">
        <w:rPr>
          <w:rFonts w:ascii="Palatino Linotype" w:hAnsi="Palatino Linotype"/>
        </w:rPr>
        <w:t xml:space="preserve"> εφαρμογή του είναι υποχρεωτική</w:t>
      </w:r>
      <w:r w:rsidRPr="00D73758">
        <w:rPr>
          <w:rFonts w:ascii="Palatino Linotype" w:hAnsi="Palatino Linotype"/>
        </w:rPr>
        <w:t>.</w:t>
      </w:r>
      <w:r w:rsidR="00B01381" w:rsidRPr="00D73758">
        <w:rPr>
          <w:rFonts w:ascii="Palatino Linotype" w:hAnsi="Palatino Linotype"/>
        </w:rPr>
        <w:t xml:space="preserve"> </w:t>
      </w:r>
    </w:p>
    <w:p w:rsidR="009F6509" w:rsidRPr="00D73758" w:rsidRDefault="00173763" w:rsidP="00BF1D9B">
      <w:pPr>
        <w:pStyle w:val="Heading2"/>
        <w:numPr>
          <w:ilvl w:val="0"/>
          <w:numId w:val="0"/>
        </w:numPr>
        <w:ind w:left="420" w:hanging="420"/>
        <w:rPr>
          <w:rFonts w:ascii="Palatino Linotype" w:hAnsi="Palatino Linotype"/>
        </w:rPr>
      </w:pPr>
      <w:r w:rsidRPr="00D73758">
        <w:rPr>
          <w:rFonts w:ascii="Palatino Linotype" w:hAnsi="Palatino Linotype"/>
        </w:rPr>
        <w:t>Εμβέλεια</w:t>
      </w:r>
    </w:p>
    <w:p w:rsidR="009F6509" w:rsidRPr="00D73758" w:rsidRDefault="00354A25" w:rsidP="00BF1D9B">
      <w:pPr>
        <w:pStyle w:val="BodyText"/>
        <w:ind w:left="0"/>
        <w:rPr>
          <w:rFonts w:ascii="Palatino Linotype" w:hAnsi="Palatino Linotype"/>
        </w:rPr>
      </w:pPr>
      <w:r w:rsidRPr="00D73758">
        <w:rPr>
          <w:rFonts w:ascii="Palatino Linotype" w:hAnsi="Palatino Linotype"/>
        </w:rPr>
        <w:t xml:space="preserve">Η εφαρμογή του παρόντος Κανονισμού αφορά σε όλους τους χρήστες των εργαστηρίων του Τμήματος, καθώς και </w:t>
      </w:r>
      <w:r w:rsidR="004250EC" w:rsidRPr="00D73758">
        <w:rPr>
          <w:rFonts w:ascii="Palatino Linotype" w:hAnsi="Palatino Linotype"/>
        </w:rPr>
        <w:t>σ</w:t>
      </w:r>
      <w:r w:rsidRPr="00D73758">
        <w:rPr>
          <w:rFonts w:ascii="Palatino Linotype" w:hAnsi="Palatino Linotype"/>
        </w:rPr>
        <w:t xml:space="preserve">τους διαχειριστές και συντηρητές του εξοπλισμού και των εγκαταστάσεων, </w:t>
      </w:r>
      <w:r w:rsidR="004250EC" w:rsidRPr="00D73758">
        <w:rPr>
          <w:rFonts w:ascii="Palatino Linotype" w:hAnsi="Palatino Linotype"/>
        </w:rPr>
        <w:t>σ</w:t>
      </w:r>
      <w:r w:rsidRPr="00D73758">
        <w:rPr>
          <w:rFonts w:ascii="Palatino Linotype" w:hAnsi="Palatino Linotype"/>
        </w:rPr>
        <w:t xml:space="preserve">τους διδάσκοντες των εργαστηριακών μαθημάτων και σεμιναρίων και </w:t>
      </w:r>
      <w:r w:rsidR="004250EC" w:rsidRPr="00D73758">
        <w:rPr>
          <w:rFonts w:ascii="Palatino Linotype" w:hAnsi="Palatino Linotype"/>
        </w:rPr>
        <w:t xml:space="preserve">σε </w:t>
      </w:r>
      <w:r w:rsidRPr="00D73758">
        <w:rPr>
          <w:rFonts w:ascii="Palatino Linotype" w:hAnsi="Palatino Linotype"/>
        </w:rPr>
        <w:t>κάθε έν</w:t>
      </w:r>
      <w:r w:rsidR="004250EC" w:rsidRPr="00D73758">
        <w:rPr>
          <w:rFonts w:ascii="Palatino Linotype" w:hAnsi="Palatino Linotype"/>
        </w:rPr>
        <w:t>αν που εμπλέκεται στη λειτουργία</w:t>
      </w:r>
      <w:r w:rsidRPr="00D73758">
        <w:rPr>
          <w:rFonts w:ascii="Palatino Linotype" w:hAnsi="Palatino Linotype"/>
        </w:rPr>
        <w:t xml:space="preserve"> των εργαστηρίων.</w:t>
      </w:r>
      <w:r w:rsidR="00B01381" w:rsidRPr="00D73758">
        <w:rPr>
          <w:rFonts w:ascii="Palatino Linotype" w:hAnsi="Palatino Linotype"/>
        </w:rPr>
        <w:t xml:space="preserve"> </w:t>
      </w:r>
    </w:p>
    <w:p w:rsidR="005F758E" w:rsidRPr="00D73758" w:rsidRDefault="005F758E" w:rsidP="00BF1D9B">
      <w:pPr>
        <w:pStyle w:val="Heading2"/>
        <w:numPr>
          <w:ilvl w:val="0"/>
          <w:numId w:val="0"/>
        </w:numPr>
        <w:ind w:left="420" w:hanging="420"/>
        <w:rPr>
          <w:rFonts w:ascii="Palatino Linotype" w:hAnsi="Palatino Linotype"/>
        </w:rPr>
      </w:pPr>
      <w:r w:rsidRPr="00D73758">
        <w:rPr>
          <w:rFonts w:ascii="Palatino Linotype" w:hAnsi="Palatino Linotype"/>
        </w:rPr>
        <w:t>Δομή</w:t>
      </w:r>
    </w:p>
    <w:p w:rsidR="005F758E" w:rsidRPr="00D73758" w:rsidRDefault="004250EC" w:rsidP="00BF1D9B">
      <w:pPr>
        <w:pStyle w:val="BodyText"/>
        <w:ind w:left="0"/>
        <w:rPr>
          <w:rFonts w:ascii="Palatino Linotype" w:hAnsi="Palatino Linotype"/>
        </w:rPr>
      </w:pPr>
      <w:r w:rsidRPr="00D73758">
        <w:rPr>
          <w:rFonts w:ascii="Palatino Linotype" w:hAnsi="Palatino Linotype"/>
        </w:rPr>
        <w:t>Ο Κανονισμός χωρίζεται σε δύο μέρη. Το πρώτο αφορά τη γενικότερη διάρθωση και λειτουργία των εργαστηρίων και το δεύτερο την πολιτική που αφορά στους χρήστες των εργαστηρίων.</w:t>
      </w:r>
    </w:p>
    <w:p w:rsidR="00F467C1" w:rsidRPr="00D73758" w:rsidRDefault="005F758E" w:rsidP="00BF1D9B">
      <w:pPr>
        <w:pStyle w:val="Heading2"/>
        <w:numPr>
          <w:ilvl w:val="0"/>
          <w:numId w:val="0"/>
        </w:numPr>
        <w:ind w:left="420" w:hanging="420"/>
        <w:rPr>
          <w:rFonts w:ascii="Palatino Linotype" w:hAnsi="Palatino Linotype"/>
        </w:rPr>
      </w:pPr>
      <w:r w:rsidRPr="00D73758">
        <w:rPr>
          <w:rFonts w:ascii="Palatino Linotype" w:hAnsi="Palatino Linotype"/>
        </w:rPr>
        <w:t>Ορολογία - Ακρωνύμια</w:t>
      </w:r>
    </w:p>
    <w:p w:rsidR="00D45795" w:rsidRPr="00D73758" w:rsidRDefault="00D45795" w:rsidP="00BF1D9B">
      <w:pPr>
        <w:pStyle w:val="BulletList"/>
        <w:numPr>
          <w:ilvl w:val="0"/>
          <w:numId w:val="0"/>
        </w:numPr>
        <w:rPr>
          <w:rFonts w:ascii="Palatino Linotype" w:hAnsi="Palatino Linotype"/>
        </w:rPr>
      </w:pPr>
      <w:r w:rsidRPr="00055D4A">
        <w:rPr>
          <w:rFonts w:ascii="Palatino Linotype" w:hAnsi="Palatino Linotype"/>
          <w:i/>
        </w:rPr>
        <w:t>Εργαστηριακ</w:t>
      </w:r>
      <w:r w:rsidR="003D0868" w:rsidRPr="00055D4A">
        <w:rPr>
          <w:rFonts w:ascii="Palatino Linotype" w:hAnsi="Palatino Linotype"/>
          <w:i/>
        </w:rPr>
        <w:t>ό μάθημα</w:t>
      </w:r>
      <w:r w:rsidR="003D0868">
        <w:rPr>
          <w:rFonts w:ascii="Palatino Linotype" w:hAnsi="Palatino Linotype"/>
        </w:rPr>
        <w:t xml:space="preserve">: </w:t>
      </w:r>
      <w:r w:rsidRPr="00D73758">
        <w:rPr>
          <w:rFonts w:ascii="Palatino Linotype" w:hAnsi="Palatino Linotype"/>
        </w:rPr>
        <w:t>Αναφέρεται στο εργ</w:t>
      </w:r>
      <w:r w:rsidR="00055D4A">
        <w:rPr>
          <w:rFonts w:ascii="Palatino Linotype" w:hAnsi="Palatino Linotype"/>
        </w:rPr>
        <w:t xml:space="preserve">αστηριακό μέρος ενός μαθήματος, </w:t>
      </w:r>
      <w:r w:rsidRPr="00D73758">
        <w:rPr>
          <w:rFonts w:ascii="Palatino Linotype" w:hAnsi="Palatino Linotype"/>
        </w:rPr>
        <w:t>καθώς αυτόνομα εργαστηριακά μαθήματα δεν περιλαμβάνονται στο πρόγραμμα σπουδών του Τμήματος.</w:t>
      </w:r>
    </w:p>
    <w:p w:rsidR="0076640B" w:rsidRPr="00D73758" w:rsidRDefault="00055D4A" w:rsidP="00BF1D9B">
      <w:pPr>
        <w:pStyle w:val="BulletList"/>
        <w:numPr>
          <w:ilvl w:val="0"/>
          <w:numId w:val="0"/>
        </w:numPr>
        <w:ind w:left="2385" w:hanging="2409"/>
        <w:rPr>
          <w:rFonts w:ascii="Palatino Linotype" w:hAnsi="Palatino Linotype"/>
        </w:rPr>
      </w:pPr>
      <w:r w:rsidRPr="00055D4A">
        <w:rPr>
          <w:rFonts w:ascii="Palatino Linotype" w:hAnsi="Palatino Linotype"/>
          <w:i/>
        </w:rPr>
        <w:t>Ίδρυμα</w:t>
      </w:r>
      <w:r>
        <w:rPr>
          <w:rFonts w:ascii="Palatino Linotype" w:hAnsi="Palatino Linotype"/>
        </w:rPr>
        <w:t xml:space="preserve">: </w:t>
      </w:r>
      <w:r w:rsidR="0076640B" w:rsidRPr="00D73758">
        <w:rPr>
          <w:rFonts w:ascii="Palatino Linotype" w:hAnsi="Palatino Linotype"/>
        </w:rPr>
        <w:t>Εννοείται το Πανεπιστήμιο Αιγαίου</w:t>
      </w:r>
      <w:r w:rsidR="00BF1D9B">
        <w:rPr>
          <w:rFonts w:ascii="Palatino Linotype" w:hAnsi="Palatino Linotype"/>
        </w:rPr>
        <w:t>.</w:t>
      </w:r>
    </w:p>
    <w:p w:rsidR="00F467C1" w:rsidRPr="00D73758" w:rsidRDefault="004250EC" w:rsidP="00BF1D9B">
      <w:pPr>
        <w:pStyle w:val="BulletList"/>
        <w:numPr>
          <w:ilvl w:val="0"/>
          <w:numId w:val="0"/>
        </w:numPr>
        <w:ind w:left="2385" w:hanging="2409"/>
        <w:rPr>
          <w:rFonts w:ascii="Palatino Linotype" w:hAnsi="Palatino Linotype"/>
        </w:rPr>
      </w:pPr>
      <w:r w:rsidRPr="00055D4A">
        <w:rPr>
          <w:rFonts w:ascii="Palatino Linotype" w:hAnsi="Palatino Linotype"/>
          <w:i/>
        </w:rPr>
        <w:t>Π.Ε.Σ.</w:t>
      </w:r>
      <w:r w:rsidRPr="00D73758">
        <w:rPr>
          <w:rFonts w:ascii="Palatino Linotype" w:hAnsi="Palatino Linotype"/>
        </w:rPr>
        <w:t>: Πληροφοριακά και Επικοινωνιακά Συστήματα</w:t>
      </w:r>
      <w:r w:rsidR="00BF1D9B">
        <w:rPr>
          <w:rFonts w:ascii="Palatino Linotype" w:hAnsi="Palatino Linotype"/>
        </w:rPr>
        <w:t>.</w:t>
      </w:r>
    </w:p>
    <w:p w:rsidR="004250EC" w:rsidRPr="00D73758" w:rsidRDefault="004250EC" w:rsidP="00BF1D9B">
      <w:pPr>
        <w:pStyle w:val="BulletList"/>
        <w:numPr>
          <w:ilvl w:val="0"/>
          <w:numId w:val="0"/>
        </w:numPr>
        <w:ind w:left="2385" w:hanging="2409"/>
        <w:rPr>
          <w:rFonts w:ascii="Palatino Linotype" w:hAnsi="Palatino Linotype"/>
        </w:rPr>
      </w:pPr>
      <w:r w:rsidRPr="00055D4A">
        <w:rPr>
          <w:rFonts w:ascii="Palatino Linotype" w:hAnsi="Palatino Linotype"/>
          <w:i/>
        </w:rPr>
        <w:t>Πανεπιστήμ</w:t>
      </w:r>
      <w:r w:rsidR="00055D4A" w:rsidRPr="00055D4A">
        <w:rPr>
          <w:rFonts w:ascii="Palatino Linotype" w:hAnsi="Palatino Linotype"/>
          <w:i/>
        </w:rPr>
        <w:t>ιο</w:t>
      </w:r>
      <w:r w:rsidR="00055D4A">
        <w:rPr>
          <w:rFonts w:ascii="Palatino Linotype" w:hAnsi="Palatino Linotype"/>
        </w:rPr>
        <w:t xml:space="preserve">: </w:t>
      </w:r>
      <w:r w:rsidRPr="00D73758">
        <w:rPr>
          <w:rFonts w:ascii="Palatino Linotype" w:hAnsi="Palatino Linotype"/>
        </w:rPr>
        <w:t>Εννοείται το Πανεπιστήμιο Αιγαίου</w:t>
      </w:r>
      <w:r w:rsidR="00BF1D9B">
        <w:rPr>
          <w:rFonts w:ascii="Palatino Linotype" w:hAnsi="Palatino Linotype"/>
        </w:rPr>
        <w:t>.</w:t>
      </w:r>
    </w:p>
    <w:p w:rsidR="0076640B" w:rsidRPr="00D73758" w:rsidRDefault="00055D4A" w:rsidP="00BF1D9B">
      <w:pPr>
        <w:pStyle w:val="BulletList"/>
        <w:numPr>
          <w:ilvl w:val="0"/>
          <w:numId w:val="0"/>
        </w:numPr>
        <w:ind w:hanging="24"/>
        <w:rPr>
          <w:rFonts w:ascii="Palatino Linotype" w:hAnsi="Palatino Linotype"/>
        </w:rPr>
      </w:pPr>
      <w:r w:rsidRPr="00055D4A">
        <w:rPr>
          <w:rFonts w:ascii="Palatino Linotype" w:hAnsi="Palatino Linotype"/>
          <w:i/>
        </w:rPr>
        <w:t>Τμήμα</w:t>
      </w:r>
      <w:r>
        <w:rPr>
          <w:rFonts w:ascii="Palatino Linotype" w:hAnsi="Palatino Linotype"/>
        </w:rPr>
        <w:t xml:space="preserve">: </w:t>
      </w:r>
      <w:r w:rsidR="0076640B" w:rsidRPr="00D73758">
        <w:rPr>
          <w:rFonts w:ascii="Palatino Linotype" w:hAnsi="Palatino Linotype"/>
        </w:rPr>
        <w:t>Εννοείται το Τμήμα Μηχανικών Πληροφοριακών και Επικοινωνιακών Συστημάτων</w:t>
      </w:r>
      <w:r w:rsidR="00BF1D9B">
        <w:rPr>
          <w:rFonts w:ascii="Palatino Linotype" w:hAnsi="Palatino Linotype"/>
        </w:rPr>
        <w:t>.</w:t>
      </w:r>
    </w:p>
    <w:p w:rsidR="00F467C1" w:rsidRPr="003D0868" w:rsidRDefault="00055D4A" w:rsidP="003D0868">
      <w:pPr>
        <w:pStyle w:val="Heading1"/>
        <w:keepLines/>
        <w:overflowPunct/>
        <w:autoSpaceDE/>
        <w:autoSpaceDN/>
        <w:adjustRightInd/>
        <w:spacing w:line="276" w:lineRule="auto"/>
        <w:textAlignment w:val="auto"/>
        <w:rPr>
          <w:rFonts w:asciiTheme="majorHAnsi" w:eastAsiaTheme="majorEastAsia" w:hAnsiTheme="majorHAnsi" w:cstheme="majorBidi"/>
          <w:bCs/>
          <w:color w:val="365F91" w:themeColor="accent1" w:themeShade="BF"/>
          <w:szCs w:val="28"/>
        </w:rPr>
      </w:pPr>
      <w:r>
        <w:rPr>
          <w:rFonts w:asciiTheme="majorHAnsi" w:eastAsiaTheme="majorEastAsia" w:hAnsiTheme="majorHAnsi" w:cstheme="majorBidi"/>
          <w:bCs/>
          <w:color w:val="365F91" w:themeColor="accent1" w:themeShade="BF"/>
          <w:szCs w:val="28"/>
        </w:rPr>
        <w:t>Εκπαιδευτικά εργαστήρια του Τμήματος Μηχανι</w:t>
      </w:r>
      <w:r w:rsidR="00173763" w:rsidRPr="003D0868">
        <w:rPr>
          <w:rFonts w:asciiTheme="majorHAnsi" w:eastAsiaTheme="majorEastAsia" w:hAnsiTheme="majorHAnsi" w:cstheme="majorBidi"/>
          <w:bCs/>
          <w:color w:val="365F91" w:themeColor="accent1" w:themeShade="BF"/>
          <w:szCs w:val="28"/>
        </w:rPr>
        <w:t>κών Π.Ε.Σ.</w:t>
      </w:r>
    </w:p>
    <w:p w:rsidR="00F467C1" w:rsidRPr="00D73758" w:rsidRDefault="00BF1D9B" w:rsidP="00BF1D9B">
      <w:pPr>
        <w:pStyle w:val="Heading2"/>
        <w:numPr>
          <w:ilvl w:val="0"/>
          <w:numId w:val="0"/>
        </w:numPr>
        <w:ind w:left="420" w:hanging="420"/>
        <w:rPr>
          <w:rFonts w:ascii="Palatino Linotype" w:hAnsi="Palatino Linotype"/>
        </w:rPr>
      </w:pPr>
      <w:bookmarkStart w:id="0" w:name="_GoBack"/>
      <w:r w:rsidRPr="00D73758">
        <w:rPr>
          <w:rFonts w:ascii="Palatino Linotype" w:hAnsi="Palatino Linotype"/>
        </w:rPr>
        <w:t>Διάρθρωση</w:t>
      </w:r>
      <w:r w:rsidR="004250EC" w:rsidRPr="00D73758">
        <w:rPr>
          <w:rFonts w:ascii="Palatino Linotype" w:hAnsi="Palatino Linotype"/>
        </w:rPr>
        <w:t xml:space="preserve"> εργαστηρίων</w:t>
      </w:r>
    </w:p>
    <w:p w:rsidR="00D305BB" w:rsidRPr="00D73758" w:rsidRDefault="004250EC" w:rsidP="00BF1D9B">
      <w:pPr>
        <w:pStyle w:val="BodyText"/>
        <w:ind w:left="0"/>
        <w:rPr>
          <w:rFonts w:ascii="Palatino Linotype" w:hAnsi="Palatino Linotype"/>
        </w:rPr>
      </w:pPr>
      <w:r w:rsidRPr="00D73758">
        <w:rPr>
          <w:rFonts w:ascii="Palatino Linotype" w:hAnsi="Palatino Linotype"/>
        </w:rPr>
        <w:t xml:space="preserve">Το Τμήμα Μηχ/κών Π.Ε.Σ. διαθέτει </w:t>
      </w:r>
      <w:r w:rsidR="00016C83">
        <w:rPr>
          <w:rFonts w:ascii="Palatino Linotype" w:hAnsi="Palatino Linotype"/>
        </w:rPr>
        <w:t>6</w:t>
      </w:r>
      <w:r w:rsidRPr="00D73758">
        <w:rPr>
          <w:rFonts w:ascii="Palatino Linotype" w:hAnsi="Palatino Linotype"/>
        </w:rPr>
        <w:t xml:space="preserve"> εκπαιδευτικά εργαστήρια στο ισόγειο του κτηρίου επί της οδού Παλ</w:t>
      </w:r>
      <w:r w:rsidR="001C5A1B">
        <w:rPr>
          <w:rFonts w:ascii="Palatino Linotype" w:hAnsi="Palatino Linotype"/>
        </w:rPr>
        <w:t>αμά. Τα εργαστήρια «Ηλέκτρα»,</w:t>
      </w:r>
      <w:r w:rsidRPr="00D73758">
        <w:rPr>
          <w:rFonts w:ascii="Palatino Linotype" w:hAnsi="Palatino Linotype"/>
        </w:rPr>
        <w:t xml:space="preserve"> «Αλκμήνη» </w:t>
      </w:r>
      <w:r w:rsidR="001C5A1B">
        <w:rPr>
          <w:rFonts w:ascii="Palatino Linotype" w:hAnsi="Palatino Linotype"/>
        </w:rPr>
        <w:t xml:space="preserve">και «Φαίδρα» </w:t>
      </w:r>
      <w:r w:rsidRPr="00D73758">
        <w:rPr>
          <w:rFonts w:ascii="Palatino Linotype" w:hAnsi="Palatino Linotype"/>
        </w:rPr>
        <w:t xml:space="preserve">διαθέτουν προσωπικούς υπολογιστές και θεωρούνται εργαστήρια </w:t>
      </w:r>
      <w:r w:rsidRPr="00D73758">
        <w:rPr>
          <w:rFonts w:ascii="Palatino Linotype" w:hAnsi="Palatino Linotype"/>
        </w:rPr>
        <w:lastRenderedPageBreak/>
        <w:t>γενικής χρήσης, ενώ τα εργαστήρια «Άρτεμις»</w:t>
      </w:r>
      <w:r w:rsidR="00016C83">
        <w:rPr>
          <w:rFonts w:ascii="Palatino Linotype" w:hAnsi="Palatino Linotype"/>
        </w:rPr>
        <w:t>,</w:t>
      </w:r>
      <w:r w:rsidRPr="00D73758">
        <w:rPr>
          <w:rFonts w:ascii="Palatino Linotype" w:hAnsi="Palatino Linotype"/>
        </w:rPr>
        <w:t xml:space="preserve"> «</w:t>
      </w:r>
      <w:proofErr w:type="spellStart"/>
      <w:r w:rsidRPr="00D73758">
        <w:rPr>
          <w:rFonts w:ascii="Palatino Linotype" w:hAnsi="Palatino Linotype"/>
        </w:rPr>
        <w:t>Δόρυσσα</w:t>
      </w:r>
      <w:proofErr w:type="spellEnd"/>
      <w:r w:rsidRPr="00D73758">
        <w:rPr>
          <w:rFonts w:ascii="Palatino Linotype" w:hAnsi="Palatino Linotype"/>
        </w:rPr>
        <w:t>»</w:t>
      </w:r>
      <w:r w:rsidR="004F7A45">
        <w:rPr>
          <w:rFonts w:ascii="Palatino Linotype" w:hAnsi="Palatino Linotype"/>
        </w:rPr>
        <w:t>,</w:t>
      </w:r>
      <w:r w:rsidR="00016C83">
        <w:rPr>
          <w:rFonts w:ascii="Palatino Linotype" w:hAnsi="Palatino Linotype"/>
        </w:rPr>
        <w:t xml:space="preserve"> και το «Εργαστήριο ρομποτικής»</w:t>
      </w:r>
      <w:r w:rsidRPr="00D73758">
        <w:rPr>
          <w:rFonts w:ascii="Palatino Linotype" w:hAnsi="Palatino Linotype"/>
        </w:rPr>
        <w:t xml:space="preserve"> διαθ</w:t>
      </w:r>
      <w:r w:rsidR="0076640B" w:rsidRPr="00D73758">
        <w:rPr>
          <w:rFonts w:ascii="Palatino Linotype" w:hAnsi="Palatino Linotype"/>
        </w:rPr>
        <w:t>έτουν</w:t>
      </w:r>
      <w:r w:rsidRPr="00D73758">
        <w:rPr>
          <w:rFonts w:ascii="Palatino Linotype" w:hAnsi="Palatino Linotype"/>
        </w:rPr>
        <w:t xml:space="preserve"> </w:t>
      </w:r>
      <w:r w:rsidR="0076640B" w:rsidRPr="00D73758">
        <w:rPr>
          <w:rFonts w:ascii="Palatino Linotype" w:hAnsi="Palatino Linotype"/>
        </w:rPr>
        <w:t xml:space="preserve">ειδικό </w:t>
      </w:r>
      <w:r w:rsidRPr="00D73758">
        <w:rPr>
          <w:rFonts w:ascii="Palatino Linotype" w:hAnsi="Palatino Linotype"/>
        </w:rPr>
        <w:t xml:space="preserve">εξοπλισμό </w:t>
      </w:r>
      <w:r w:rsidR="0076640B" w:rsidRPr="00D73758">
        <w:rPr>
          <w:rFonts w:ascii="Palatino Linotype" w:hAnsi="Palatino Linotype"/>
        </w:rPr>
        <w:t xml:space="preserve">για τη διδασκαλία μαθημάτων που έχουν σχέση με τις τηλεπικοινωνίες, τα δίκτυα επικοινωνιών, το υλικό υπολογιστών, </w:t>
      </w:r>
      <w:r w:rsidR="00016C83">
        <w:rPr>
          <w:rFonts w:ascii="Palatino Linotype" w:hAnsi="Palatino Linotype"/>
        </w:rPr>
        <w:t xml:space="preserve">ρομποτική, </w:t>
      </w:r>
      <w:r w:rsidR="0076640B" w:rsidRPr="00D73758">
        <w:rPr>
          <w:rFonts w:ascii="Palatino Linotype" w:hAnsi="Palatino Linotype"/>
        </w:rPr>
        <w:t>κ.ά.</w:t>
      </w:r>
      <w:r w:rsidR="00055D4A">
        <w:rPr>
          <w:rFonts w:ascii="Palatino Linotype" w:hAnsi="Palatino Linotype"/>
        </w:rPr>
        <w:t>.</w:t>
      </w:r>
    </w:p>
    <w:bookmarkEnd w:id="0"/>
    <w:p w:rsidR="0076640B" w:rsidRPr="00D73758" w:rsidRDefault="0076640B" w:rsidP="00BF1D9B">
      <w:pPr>
        <w:pStyle w:val="Heading2"/>
        <w:numPr>
          <w:ilvl w:val="0"/>
          <w:numId w:val="0"/>
        </w:numPr>
        <w:ind w:left="420" w:hanging="420"/>
        <w:rPr>
          <w:rFonts w:ascii="Palatino Linotype" w:hAnsi="Palatino Linotype"/>
        </w:rPr>
      </w:pPr>
      <w:r w:rsidRPr="00D73758">
        <w:rPr>
          <w:rFonts w:ascii="Palatino Linotype" w:hAnsi="Palatino Linotype"/>
        </w:rPr>
        <w:t>Προδιαγραφές</w:t>
      </w:r>
    </w:p>
    <w:p w:rsidR="00D305BB" w:rsidRPr="00D73758" w:rsidRDefault="0076640B" w:rsidP="00BF1D9B">
      <w:pPr>
        <w:pStyle w:val="BodyText"/>
        <w:ind w:left="0"/>
        <w:rPr>
          <w:rFonts w:ascii="Palatino Linotype" w:hAnsi="Palatino Linotype"/>
        </w:rPr>
      </w:pPr>
      <w:r w:rsidRPr="00D73758">
        <w:rPr>
          <w:rFonts w:ascii="Palatino Linotype" w:hAnsi="Palatino Linotype"/>
        </w:rPr>
        <w:t>Οι προδιαγραφές των εργαστηρίων του Τμήματος διασφαλίζουν την εύρυθμη διδασκαλία των εργαστηριακών</w:t>
      </w:r>
      <w:r w:rsidR="00E23647" w:rsidRPr="00D73758">
        <w:rPr>
          <w:rFonts w:ascii="Palatino Linotype" w:hAnsi="Palatino Linotype"/>
        </w:rPr>
        <w:t xml:space="preserve"> μαθημάτων</w:t>
      </w:r>
      <w:r w:rsidRPr="00D73758">
        <w:rPr>
          <w:rFonts w:ascii="Palatino Linotype" w:hAnsi="Palatino Linotype"/>
        </w:rPr>
        <w:t>, την εργονομία και την ασφάλεια των χρηστών τους. Συγκεκριμένα, θα πρέπει να τηρούνται, κατ’ ελάχιστον, οι παρακάτω προδιαγραφές:</w:t>
      </w:r>
    </w:p>
    <w:p w:rsidR="0076640B" w:rsidRPr="00D73758" w:rsidRDefault="00055D4A" w:rsidP="0076640B">
      <w:pPr>
        <w:pStyle w:val="BodyText"/>
        <w:numPr>
          <w:ilvl w:val="0"/>
          <w:numId w:val="18"/>
        </w:numPr>
        <w:rPr>
          <w:rFonts w:ascii="Palatino Linotype" w:hAnsi="Palatino Linotype"/>
        </w:rPr>
      </w:pPr>
      <w:r>
        <w:rPr>
          <w:rFonts w:ascii="Palatino Linotype" w:hAnsi="Palatino Linotype"/>
        </w:rPr>
        <w:t>Μέχρι 2</w:t>
      </w:r>
      <w:r w:rsidR="0076640B" w:rsidRPr="00D73758">
        <w:rPr>
          <w:rFonts w:ascii="Palatino Linotype" w:hAnsi="Palatino Linotype"/>
        </w:rPr>
        <w:t xml:space="preserve"> χρήστες ανά </w:t>
      </w:r>
      <w:r w:rsidR="00B03205" w:rsidRPr="00D73758">
        <w:rPr>
          <w:rFonts w:ascii="Palatino Linotype" w:hAnsi="Palatino Linotype"/>
        </w:rPr>
        <w:t>σταθμό</w:t>
      </w:r>
      <w:r w:rsidR="0076640B" w:rsidRPr="00D73758">
        <w:rPr>
          <w:rFonts w:ascii="Palatino Linotype" w:hAnsi="Palatino Linotype"/>
        </w:rPr>
        <w:t xml:space="preserve"> εργασίας.</w:t>
      </w:r>
    </w:p>
    <w:p w:rsidR="00B03205" w:rsidRPr="00D73758" w:rsidRDefault="00B03205" w:rsidP="0076640B">
      <w:pPr>
        <w:pStyle w:val="BodyText"/>
        <w:numPr>
          <w:ilvl w:val="0"/>
          <w:numId w:val="18"/>
        </w:numPr>
        <w:rPr>
          <w:rFonts w:ascii="Palatino Linotype" w:hAnsi="Palatino Linotype"/>
        </w:rPr>
      </w:pPr>
      <w:r w:rsidRPr="00D73758">
        <w:rPr>
          <w:rFonts w:ascii="Palatino Linotype" w:hAnsi="Palatino Linotype"/>
        </w:rPr>
        <w:t>Επιφάνε</w:t>
      </w:r>
      <w:r w:rsidR="00055D4A">
        <w:rPr>
          <w:rFonts w:ascii="Palatino Linotype" w:hAnsi="Palatino Linotype"/>
        </w:rPr>
        <w:t>ια χώρου εργασίας τουλάχιστον 3</w:t>
      </w:r>
      <w:r w:rsidRPr="00D73758">
        <w:rPr>
          <w:rFonts w:ascii="Palatino Linotype" w:hAnsi="Palatino Linotype"/>
        </w:rPr>
        <w:t>μ</w:t>
      </w:r>
      <w:r w:rsidRPr="00D73758">
        <w:rPr>
          <w:rFonts w:ascii="Palatino Linotype" w:hAnsi="Palatino Linotype"/>
          <w:vertAlign w:val="superscript"/>
        </w:rPr>
        <w:t>2</w:t>
      </w:r>
    </w:p>
    <w:p w:rsidR="0076640B" w:rsidRPr="00D73758" w:rsidRDefault="00B03205" w:rsidP="0076640B">
      <w:pPr>
        <w:pStyle w:val="BodyText"/>
        <w:numPr>
          <w:ilvl w:val="0"/>
          <w:numId w:val="18"/>
        </w:numPr>
        <w:rPr>
          <w:rFonts w:ascii="Palatino Linotype" w:hAnsi="Palatino Linotype"/>
        </w:rPr>
      </w:pPr>
      <w:r w:rsidRPr="00D73758">
        <w:rPr>
          <w:rFonts w:ascii="Palatino Linotype" w:hAnsi="Palatino Linotype"/>
        </w:rPr>
        <w:t>Δι</w:t>
      </w:r>
      <w:r w:rsidR="00055D4A">
        <w:rPr>
          <w:rFonts w:ascii="Palatino Linotype" w:hAnsi="Palatino Linotype"/>
        </w:rPr>
        <w:t>άδρομοι πλάτους τουλάχιστον 1,5</w:t>
      </w:r>
      <w:r w:rsidRPr="00D73758">
        <w:rPr>
          <w:rFonts w:ascii="Palatino Linotype" w:hAnsi="Palatino Linotype"/>
        </w:rPr>
        <w:t>μ.</w:t>
      </w:r>
    </w:p>
    <w:p w:rsidR="00B03205" w:rsidRPr="00D73758" w:rsidRDefault="00B03205" w:rsidP="0076640B">
      <w:pPr>
        <w:pStyle w:val="BodyText"/>
        <w:numPr>
          <w:ilvl w:val="0"/>
          <w:numId w:val="18"/>
        </w:numPr>
        <w:rPr>
          <w:rFonts w:ascii="Palatino Linotype" w:hAnsi="Palatino Linotype"/>
        </w:rPr>
      </w:pPr>
      <w:r w:rsidRPr="00D73758">
        <w:rPr>
          <w:rFonts w:ascii="Palatino Linotype" w:hAnsi="Palatino Linotype"/>
        </w:rPr>
        <w:t>Επάρκεια φωτισμού και θερμοκρασία</w:t>
      </w:r>
      <w:r w:rsidR="00072C1E" w:rsidRPr="00D73758">
        <w:rPr>
          <w:rFonts w:ascii="Palatino Linotype" w:hAnsi="Palatino Linotype"/>
        </w:rPr>
        <w:t>ς</w:t>
      </w:r>
      <w:r w:rsidRPr="00D73758">
        <w:rPr>
          <w:rFonts w:ascii="Palatino Linotype" w:hAnsi="Palatino Linotype"/>
        </w:rPr>
        <w:t xml:space="preserve"> 16</w:t>
      </w:r>
      <w:r w:rsidRPr="00D73758">
        <w:rPr>
          <w:rFonts w:ascii="Palatino Linotype" w:hAnsi="Palatino Linotype"/>
          <w:vertAlign w:val="superscript"/>
        </w:rPr>
        <w:t>ο</w:t>
      </w:r>
      <w:r w:rsidRPr="00D73758">
        <w:rPr>
          <w:rFonts w:ascii="Palatino Linotype" w:hAnsi="Palatino Linotype"/>
        </w:rPr>
        <w:t xml:space="preserve"> έως 26</w:t>
      </w:r>
      <w:r w:rsidRPr="00D73758">
        <w:rPr>
          <w:rFonts w:ascii="Palatino Linotype" w:hAnsi="Palatino Linotype"/>
          <w:vertAlign w:val="superscript"/>
        </w:rPr>
        <w:t>ο</w:t>
      </w:r>
      <w:r w:rsidRPr="00D73758">
        <w:rPr>
          <w:rFonts w:ascii="Palatino Linotype" w:hAnsi="Palatino Linotype"/>
          <w:lang w:val="en-US"/>
        </w:rPr>
        <w:t>C</w:t>
      </w:r>
      <w:r w:rsidRPr="00D73758">
        <w:rPr>
          <w:rFonts w:ascii="Palatino Linotype" w:hAnsi="Palatino Linotype"/>
        </w:rPr>
        <w:t>.</w:t>
      </w:r>
    </w:p>
    <w:p w:rsidR="00B03205" w:rsidRPr="00D73758" w:rsidRDefault="00B03205" w:rsidP="0076640B">
      <w:pPr>
        <w:pStyle w:val="BodyText"/>
        <w:numPr>
          <w:ilvl w:val="0"/>
          <w:numId w:val="18"/>
        </w:numPr>
        <w:rPr>
          <w:rFonts w:ascii="Palatino Linotype" w:hAnsi="Palatino Linotype"/>
        </w:rPr>
      </w:pPr>
      <w:r w:rsidRPr="00D73758">
        <w:rPr>
          <w:rFonts w:ascii="Palatino Linotype" w:hAnsi="Palatino Linotype"/>
        </w:rPr>
        <w:t>Τοποθέτηση σκιάστρων ή κουρτινών στα παράθυρα.</w:t>
      </w:r>
    </w:p>
    <w:p w:rsidR="00B03205" w:rsidRPr="00D73758" w:rsidRDefault="00585C43" w:rsidP="0076640B">
      <w:pPr>
        <w:pStyle w:val="BodyText"/>
        <w:numPr>
          <w:ilvl w:val="0"/>
          <w:numId w:val="18"/>
        </w:numPr>
        <w:rPr>
          <w:rFonts w:ascii="Palatino Linotype" w:hAnsi="Palatino Linotype"/>
        </w:rPr>
      </w:pPr>
      <w:r w:rsidRPr="00D73758">
        <w:rPr>
          <w:rFonts w:ascii="Palatino Linotype" w:hAnsi="Palatino Linotype"/>
        </w:rPr>
        <w:t>Εξοπλισμός που συμμορφώνεται με τις καθιερωμένες εργονομικές αρχές.</w:t>
      </w:r>
    </w:p>
    <w:p w:rsidR="00585C43" w:rsidRPr="00D73758" w:rsidRDefault="00585C43" w:rsidP="0076640B">
      <w:pPr>
        <w:pStyle w:val="BodyText"/>
        <w:numPr>
          <w:ilvl w:val="0"/>
          <w:numId w:val="18"/>
        </w:numPr>
        <w:rPr>
          <w:rFonts w:ascii="Palatino Linotype" w:hAnsi="Palatino Linotype"/>
        </w:rPr>
      </w:pPr>
      <w:r w:rsidRPr="00D73758">
        <w:rPr>
          <w:rFonts w:ascii="Palatino Linotype" w:hAnsi="Palatino Linotype"/>
        </w:rPr>
        <w:t>Πυροσβεστήρες σε κάθε αίθουσα.</w:t>
      </w:r>
    </w:p>
    <w:p w:rsidR="00EF1185" w:rsidRPr="003D0868" w:rsidRDefault="00585C43" w:rsidP="003D0868">
      <w:pPr>
        <w:pStyle w:val="BodyText"/>
        <w:numPr>
          <w:ilvl w:val="0"/>
          <w:numId w:val="18"/>
        </w:numPr>
        <w:rPr>
          <w:rFonts w:ascii="Palatino Linotype" w:hAnsi="Palatino Linotype"/>
        </w:rPr>
      </w:pPr>
      <w:r w:rsidRPr="00D73758">
        <w:rPr>
          <w:rFonts w:ascii="Palatino Linotype" w:hAnsi="Palatino Linotype"/>
        </w:rPr>
        <w:t>Η θύρα εξόδου να είναι ελεύθερη από εμπόδια καθ’ όλη τη διάρκεια λειτουργίας των εργαστηρίων.</w:t>
      </w:r>
    </w:p>
    <w:p w:rsidR="00EF1185" w:rsidRPr="00D73758" w:rsidRDefault="00EF1185" w:rsidP="00BF1D9B">
      <w:pPr>
        <w:pStyle w:val="Heading2"/>
        <w:numPr>
          <w:ilvl w:val="0"/>
          <w:numId w:val="0"/>
        </w:numPr>
        <w:ind w:left="420" w:hanging="420"/>
        <w:rPr>
          <w:rFonts w:ascii="Palatino Linotype" w:hAnsi="Palatino Linotype"/>
        </w:rPr>
      </w:pPr>
      <w:r w:rsidRPr="00D73758">
        <w:rPr>
          <w:rFonts w:ascii="Palatino Linotype" w:hAnsi="Palatino Linotype"/>
        </w:rPr>
        <w:t>Δραστηριότητες</w:t>
      </w:r>
    </w:p>
    <w:p w:rsidR="00F547C1" w:rsidRPr="00D73758" w:rsidRDefault="00F547C1" w:rsidP="00F547C1">
      <w:pPr>
        <w:rPr>
          <w:rFonts w:ascii="Palatino Linotype" w:hAnsi="Palatino Linotype"/>
          <w:szCs w:val="24"/>
          <w:lang w:val="el-GR"/>
        </w:rPr>
      </w:pPr>
      <w:r w:rsidRPr="00D73758">
        <w:rPr>
          <w:rFonts w:ascii="Palatino Linotype" w:hAnsi="Palatino Linotype"/>
          <w:szCs w:val="24"/>
          <w:lang w:val="el-GR"/>
        </w:rPr>
        <w:t xml:space="preserve">Ενδεικτικές δραστηριότητες που υποστηρίζονται από τα εκπαιδευτικά εργαστήρια είναι: </w:t>
      </w:r>
    </w:p>
    <w:p w:rsidR="00F547C1" w:rsidRPr="00D73758" w:rsidRDefault="00F547C1" w:rsidP="00055D4A">
      <w:pPr>
        <w:pStyle w:val="ListParagraph"/>
        <w:numPr>
          <w:ilvl w:val="0"/>
          <w:numId w:val="20"/>
        </w:numPr>
        <w:jc w:val="both"/>
        <w:rPr>
          <w:rFonts w:ascii="Palatino Linotype" w:hAnsi="Palatino Linotype"/>
          <w:sz w:val="24"/>
          <w:szCs w:val="24"/>
          <w:lang w:val="el-GR"/>
        </w:rPr>
      </w:pPr>
      <w:r w:rsidRPr="00D73758">
        <w:rPr>
          <w:rFonts w:ascii="Palatino Linotype" w:hAnsi="Palatino Linotype"/>
          <w:sz w:val="24"/>
          <w:szCs w:val="24"/>
          <w:lang w:val="el-GR"/>
        </w:rPr>
        <w:t xml:space="preserve">Εκπόνηση εργαστηριακών ασκήσεων στο πλαίσιο συγκεκριμένων μαθημάτων. </w:t>
      </w:r>
    </w:p>
    <w:p w:rsidR="00F547C1" w:rsidRPr="00D73758" w:rsidRDefault="00F547C1" w:rsidP="00055D4A">
      <w:pPr>
        <w:pStyle w:val="ListParagraph"/>
        <w:numPr>
          <w:ilvl w:val="0"/>
          <w:numId w:val="20"/>
        </w:numPr>
        <w:jc w:val="both"/>
        <w:rPr>
          <w:rFonts w:ascii="Palatino Linotype" w:hAnsi="Palatino Linotype"/>
          <w:sz w:val="24"/>
          <w:szCs w:val="24"/>
          <w:lang w:val="el-GR"/>
        </w:rPr>
      </w:pPr>
      <w:r w:rsidRPr="00D73758">
        <w:rPr>
          <w:rFonts w:ascii="Palatino Linotype" w:hAnsi="Palatino Linotype"/>
          <w:sz w:val="24"/>
          <w:szCs w:val="24"/>
          <w:lang w:val="el-GR"/>
        </w:rPr>
        <w:t>Πρόσβαση σε διάφορες ηλεκτρονικές υπηρεσίες  που παρέχονται από το Πανεπιστήμιο (π.χ., υπηρεσίες ψηφιακής βιβλιοθήκης, διοικητικές υπηρεσίες, κ.λπ.)</w:t>
      </w:r>
      <w:r w:rsidR="00E23647" w:rsidRPr="00D73758">
        <w:rPr>
          <w:rFonts w:ascii="Palatino Linotype" w:hAnsi="Palatino Linotype"/>
          <w:sz w:val="24"/>
          <w:szCs w:val="24"/>
          <w:lang w:val="el-GR"/>
        </w:rPr>
        <w:t>.</w:t>
      </w:r>
      <w:r w:rsidRPr="00D73758">
        <w:rPr>
          <w:rFonts w:ascii="Palatino Linotype" w:hAnsi="Palatino Linotype"/>
          <w:sz w:val="24"/>
          <w:szCs w:val="24"/>
          <w:lang w:val="el-GR"/>
        </w:rPr>
        <w:t xml:space="preserve"> </w:t>
      </w:r>
    </w:p>
    <w:p w:rsidR="00F547C1" w:rsidRPr="00D73758" w:rsidRDefault="00F547C1" w:rsidP="00055D4A">
      <w:pPr>
        <w:pStyle w:val="ListParagraph"/>
        <w:numPr>
          <w:ilvl w:val="0"/>
          <w:numId w:val="20"/>
        </w:numPr>
        <w:jc w:val="both"/>
        <w:rPr>
          <w:rFonts w:ascii="Palatino Linotype" w:hAnsi="Palatino Linotype"/>
          <w:sz w:val="24"/>
          <w:szCs w:val="24"/>
          <w:lang w:val="el-GR"/>
        </w:rPr>
      </w:pPr>
      <w:r w:rsidRPr="00D73758">
        <w:rPr>
          <w:rFonts w:ascii="Palatino Linotype" w:hAnsi="Palatino Linotype"/>
          <w:sz w:val="24"/>
          <w:szCs w:val="24"/>
          <w:lang w:val="el-GR"/>
        </w:rPr>
        <w:t xml:space="preserve">Πρόσβαση σε επιστημονικές πληροφορίες και άλλους πόρους που διατίθενται στο </w:t>
      </w:r>
      <w:r w:rsidR="00E23647" w:rsidRPr="00D73758">
        <w:rPr>
          <w:rFonts w:ascii="Palatino Linotype" w:hAnsi="Palatino Linotype"/>
          <w:sz w:val="24"/>
          <w:szCs w:val="24"/>
          <w:lang w:val="el-GR"/>
        </w:rPr>
        <w:t>Δ</w:t>
      </w:r>
      <w:r w:rsidRPr="00D73758">
        <w:rPr>
          <w:rFonts w:ascii="Palatino Linotype" w:hAnsi="Palatino Linotype"/>
          <w:sz w:val="24"/>
          <w:szCs w:val="24"/>
          <w:lang w:val="el-GR"/>
        </w:rPr>
        <w:t xml:space="preserve">ιαδίκτυο. </w:t>
      </w:r>
    </w:p>
    <w:p w:rsidR="00F547C1" w:rsidRPr="00D73758" w:rsidRDefault="00F547C1" w:rsidP="00055D4A">
      <w:pPr>
        <w:pStyle w:val="ListParagraph"/>
        <w:numPr>
          <w:ilvl w:val="0"/>
          <w:numId w:val="20"/>
        </w:numPr>
        <w:jc w:val="both"/>
        <w:rPr>
          <w:rFonts w:ascii="Palatino Linotype" w:hAnsi="Palatino Linotype"/>
          <w:sz w:val="24"/>
          <w:szCs w:val="24"/>
          <w:lang w:val="el-GR"/>
        </w:rPr>
      </w:pPr>
      <w:r w:rsidRPr="00D73758">
        <w:rPr>
          <w:rFonts w:ascii="Palatino Linotype" w:hAnsi="Palatino Linotype"/>
          <w:sz w:val="24"/>
          <w:szCs w:val="24"/>
          <w:lang w:val="el-GR"/>
        </w:rPr>
        <w:t xml:space="preserve">Πρακτικές ασκήσεις </w:t>
      </w:r>
      <w:r w:rsidR="00E23647" w:rsidRPr="00D73758">
        <w:rPr>
          <w:rFonts w:ascii="Palatino Linotype" w:hAnsi="Palatino Linotype"/>
          <w:sz w:val="24"/>
          <w:szCs w:val="24"/>
          <w:lang w:val="el-GR"/>
        </w:rPr>
        <w:t xml:space="preserve">και εργασίες </w:t>
      </w:r>
      <w:r w:rsidRPr="00D73758">
        <w:rPr>
          <w:rFonts w:ascii="Palatino Linotype" w:hAnsi="Palatino Linotype"/>
          <w:sz w:val="24"/>
          <w:szCs w:val="24"/>
          <w:lang w:val="el-GR"/>
        </w:rPr>
        <w:t>στο πλαίσιο μαθημάτων και σεμιναρίων που παρέχονται από τα προγράμματα σπουδών του Τμήματος</w:t>
      </w:r>
      <w:r w:rsidR="00E23647" w:rsidRPr="00D73758">
        <w:rPr>
          <w:rFonts w:ascii="Palatino Linotype" w:hAnsi="Palatino Linotype"/>
          <w:sz w:val="24"/>
          <w:szCs w:val="24"/>
          <w:lang w:val="el-GR"/>
        </w:rPr>
        <w:t>,</w:t>
      </w:r>
      <w:r w:rsidRPr="00D73758">
        <w:rPr>
          <w:rFonts w:ascii="Palatino Linotype" w:hAnsi="Palatino Linotype"/>
          <w:sz w:val="24"/>
          <w:szCs w:val="24"/>
          <w:lang w:val="el-GR"/>
        </w:rPr>
        <w:t xml:space="preserve"> οι οποίες  απαιτούν τη χρήση </w:t>
      </w:r>
      <w:r w:rsidR="00E23647" w:rsidRPr="00D73758">
        <w:rPr>
          <w:rFonts w:ascii="Palatino Linotype" w:hAnsi="Palatino Linotype"/>
          <w:sz w:val="24"/>
          <w:szCs w:val="24"/>
          <w:lang w:val="el-GR"/>
        </w:rPr>
        <w:t>εργαστηριακού εξοπλισμού</w:t>
      </w:r>
      <w:r w:rsidRPr="00D73758">
        <w:rPr>
          <w:rFonts w:ascii="Palatino Linotype" w:hAnsi="Palatino Linotype"/>
          <w:sz w:val="24"/>
          <w:szCs w:val="24"/>
          <w:lang w:val="el-GR"/>
        </w:rPr>
        <w:t>.</w:t>
      </w:r>
    </w:p>
    <w:p w:rsidR="00F547C1" w:rsidRPr="00D73758" w:rsidRDefault="00F547C1" w:rsidP="00055D4A">
      <w:pPr>
        <w:pStyle w:val="ListParagraph"/>
        <w:numPr>
          <w:ilvl w:val="0"/>
          <w:numId w:val="20"/>
        </w:numPr>
        <w:jc w:val="both"/>
        <w:rPr>
          <w:rFonts w:ascii="Palatino Linotype" w:hAnsi="Palatino Linotype"/>
          <w:sz w:val="24"/>
          <w:szCs w:val="24"/>
          <w:lang w:val="el-GR"/>
        </w:rPr>
      </w:pPr>
      <w:r w:rsidRPr="00D73758">
        <w:rPr>
          <w:rFonts w:ascii="Palatino Linotype" w:hAnsi="Palatino Linotype"/>
          <w:sz w:val="24"/>
          <w:szCs w:val="24"/>
          <w:lang w:val="el-GR"/>
        </w:rPr>
        <w:t>Ερευνητικές δραστηριότητες</w:t>
      </w:r>
      <w:r w:rsidR="00931918" w:rsidRPr="00D73758">
        <w:rPr>
          <w:rFonts w:ascii="Palatino Linotype" w:hAnsi="Palatino Linotype"/>
          <w:sz w:val="24"/>
          <w:szCs w:val="24"/>
          <w:lang w:val="el-GR"/>
        </w:rPr>
        <w:t xml:space="preserve"> και εκπόνηση διπλωματικών</w:t>
      </w:r>
      <w:r w:rsidRPr="00D73758">
        <w:rPr>
          <w:rFonts w:ascii="Palatino Linotype" w:hAnsi="Palatino Linotype"/>
          <w:sz w:val="24"/>
          <w:szCs w:val="24"/>
          <w:lang w:val="el-GR"/>
        </w:rPr>
        <w:t xml:space="preserve"> </w:t>
      </w:r>
      <w:r w:rsidR="00931918" w:rsidRPr="00D73758">
        <w:rPr>
          <w:rFonts w:ascii="Palatino Linotype" w:hAnsi="Palatino Linotype"/>
          <w:sz w:val="24"/>
          <w:szCs w:val="24"/>
          <w:lang w:val="el-GR"/>
        </w:rPr>
        <w:t xml:space="preserve">στα γνωστικά πεδία που θεραπεύει το </w:t>
      </w:r>
      <w:r w:rsidRPr="00D73758">
        <w:rPr>
          <w:rFonts w:ascii="Palatino Linotype" w:hAnsi="Palatino Linotype"/>
          <w:sz w:val="24"/>
          <w:szCs w:val="24"/>
          <w:lang w:val="el-GR"/>
        </w:rPr>
        <w:t>Τμήμα</w:t>
      </w:r>
      <w:r w:rsidR="002A3656" w:rsidRPr="00D73758">
        <w:rPr>
          <w:rFonts w:ascii="Palatino Linotype" w:hAnsi="Palatino Linotype"/>
          <w:sz w:val="24"/>
          <w:szCs w:val="24"/>
          <w:lang w:val="el-GR"/>
        </w:rPr>
        <w:t>.</w:t>
      </w:r>
      <w:r w:rsidRPr="00D73758">
        <w:rPr>
          <w:rFonts w:ascii="Palatino Linotype" w:hAnsi="Palatino Linotype"/>
          <w:sz w:val="24"/>
          <w:szCs w:val="24"/>
          <w:lang w:val="el-GR"/>
        </w:rPr>
        <w:t xml:space="preserve"> </w:t>
      </w:r>
    </w:p>
    <w:p w:rsidR="00EF1185" w:rsidRPr="00D73758" w:rsidRDefault="00F547C1" w:rsidP="00055D4A">
      <w:pPr>
        <w:pStyle w:val="ListParagraph"/>
        <w:numPr>
          <w:ilvl w:val="0"/>
          <w:numId w:val="20"/>
        </w:numPr>
        <w:jc w:val="both"/>
        <w:rPr>
          <w:rFonts w:ascii="Palatino Linotype" w:hAnsi="Palatino Linotype"/>
          <w:sz w:val="24"/>
          <w:szCs w:val="24"/>
          <w:lang w:val="el-GR"/>
        </w:rPr>
      </w:pPr>
      <w:r w:rsidRPr="00D73758">
        <w:rPr>
          <w:rFonts w:ascii="Palatino Linotype" w:hAnsi="Palatino Linotype"/>
          <w:sz w:val="24"/>
          <w:szCs w:val="24"/>
          <w:lang w:val="el-GR"/>
        </w:rPr>
        <w:t>Σεμινάρια, διαλέξεις, επιστημονικές ανακοινώσεις και παρουσιάσεις που δεν αποτελούν μέρος των τακτικών εκπαιδευτικών δραστηριοτήτων του Τμήματος στο πλαίσιο προγραμμάτων δια βίου μάθησης</w:t>
      </w:r>
      <w:r w:rsidR="00E23647" w:rsidRPr="00D73758">
        <w:rPr>
          <w:rFonts w:ascii="Palatino Linotype" w:hAnsi="Palatino Linotype"/>
          <w:sz w:val="24"/>
          <w:szCs w:val="24"/>
          <w:lang w:val="el-GR"/>
        </w:rPr>
        <w:t>, θερινών σχολείων, κ.ά</w:t>
      </w:r>
      <w:r w:rsidRPr="00D73758">
        <w:rPr>
          <w:rFonts w:ascii="Palatino Linotype" w:hAnsi="Palatino Linotype"/>
          <w:sz w:val="24"/>
          <w:szCs w:val="24"/>
          <w:lang w:val="el-GR"/>
        </w:rPr>
        <w:t>.</w:t>
      </w:r>
      <w:r w:rsidR="00D73758">
        <w:rPr>
          <w:rFonts w:ascii="Palatino Linotype" w:hAnsi="Palatino Linotype"/>
          <w:sz w:val="24"/>
          <w:szCs w:val="24"/>
          <w:lang w:val="el-GR"/>
        </w:rPr>
        <w:t>.</w:t>
      </w:r>
    </w:p>
    <w:p w:rsidR="00D7717E" w:rsidRPr="00D73758" w:rsidRDefault="00D7717E" w:rsidP="00D73758">
      <w:pPr>
        <w:pStyle w:val="Heading1"/>
        <w:keepLines/>
        <w:overflowPunct/>
        <w:autoSpaceDE/>
        <w:autoSpaceDN/>
        <w:adjustRightInd/>
        <w:spacing w:line="276" w:lineRule="auto"/>
        <w:textAlignment w:val="auto"/>
        <w:rPr>
          <w:rFonts w:asciiTheme="majorHAnsi" w:eastAsiaTheme="majorEastAsia" w:hAnsiTheme="majorHAnsi" w:cstheme="majorBidi"/>
          <w:bCs/>
          <w:color w:val="365F91" w:themeColor="accent1" w:themeShade="BF"/>
          <w:szCs w:val="28"/>
        </w:rPr>
      </w:pPr>
      <w:r w:rsidRPr="00D73758">
        <w:rPr>
          <w:rFonts w:asciiTheme="majorHAnsi" w:eastAsiaTheme="majorEastAsia" w:hAnsiTheme="majorHAnsi" w:cstheme="majorBidi"/>
          <w:bCs/>
          <w:color w:val="365F91" w:themeColor="accent1" w:themeShade="BF"/>
          <w:szCs w:val="28"/>
        </w:rPr>
        <w:lastRenderedPageBreak/>
        <w:t>Φύλαξη</w:t>
      </w:r>
    </w:p>
    <w:p w:rsidR="00D7717E" w:rsidRPr="00D73758" w:rsidRDefault="00877DFE" w:rsidP="00BF1D9B">
      <w:pPr>
        <w:pStyle w:val="BodyText"/>
        <w:ind w:left="0"/>
        <w:rPr>
          <w:rFonts w:ascii="Palatino Linotype" w:hAnsi="Palatino Linotype"/>
        </w:rPr>
      </w:pPr>
      <w:r w:rsidRPr="00D73758">
        <w:rPr>
          <w:rFonts w:ascii="Palatino Linotype" w:hAnsi="Palatino Linotype"/>
        </w:rPr>
        <w:t xml:space="preserve">Το Τμήμα </w:t>
      </w:r>
      <w:r w:rsidR="00BA3385">
        <w:rPr>
          <w:rFonts w:ascii="Palatino Linotype" w:hAnsi="Palatino Linotype"/>
        </w:rPr>
        <w:t xml:space="preserve">δύναται κατόπιν σχετικής απόφασης της Συνέλευσης να </w:t>
      </w:r>
      <w:r w:rsidRPr="00D73758">
        <w:rPr>
          <w:rFonts w:ascii="Palatino Linotype" w:hAnsi="Palatino Linotype"/>
        </w:rPr>
        <w:t xml:space="preserve">αναθέτει καθήκοντα επίβλεψης και φύλαξης του χώρου των εργαστηρίων σε </w:t>
      </w:r>
      <w:r w:rsidR="000A0A2A" w:rsidRPr="00D73758">
        <w:rPr>
          <w:rFonts w:ascii="Palatino Linotype" w:hAnsi="Palatino Linotype"/>
        </w:rPr>
        <w:t>μεταπτυχιακούς φοιτητές, υποψήφιους διδάκτορες, ερευνητές και μεταδιδάκτορες, ή σε άλλα κατάλληλα άτομα. Οι παραπάνω έχουν, μεταξύ άλλων, τις παρακάτω υποχρεώσεις:</w:t>
      </w:r>
    </w:p>
    <w:p w:rsidR="000A0A2A" w:rsidRPr="00D73758" w:rsidRDefault="000A0A2A" w:rsidP="000A0A2A">
      <w:pPr>
        <w:pStyle w:val="BodyText"/>
        <w:numPr>
          <w:ilvl w:val="0"/>
          <w:numId w:val="21"/>
        </w:numPr>
        <w:rPr>
          <w:rFonts w:ascii="Palatino Linotype" w:hAnsi="Palatino Linotype"/>
        </w:rPr>
      </w:pPr>
      <w:r w:rsidRPr="00D73758">
        <w:rPr>
          <w:rFonts w:ascii="Palatino Linotype" w:hAnsi="Palatino Linotype"/>
        </w:rPr>
        <w:t>Να ελέγχουν εάν τα άτομα που εισέρχονται στο χώρο των εργαστηρίων έχουν δικαίωμα χρήσης, σύμφωνα με τον παρόντα Κανονισμό.</w:t>
      </w:r>
    </w:p>
    <w:p w:rsidR="000A0A2A" w:rsidRPr="00D73758" w:rsidRDefault="002C1FAB" w:rsidP="000A0A2A">
      <w:pPr>
        <w:pStyle w:val="BodyText"/>
        <w:numPr>
          <w:ilvl w:val="0"/>
          <w:numId w:val="21"/>
        </w:numPr>
        <w:rPr>
          <w:rFonts w:ascii="Palatino Linotype" w:hAnsi="Palatino Linotype"/>
        </w:rPr>
      </w:pPr>
      <w:r w:rsidRPr="00D73758">
        <w:rPr>
          <w:rFonts w:ascii="Palatino Linotype" w:hAnsi="Palatino Linotype"/>
        </w:rPr>
        <w:t>Να επιβλέπουν την τήρηση του παρόντος Κανονισμού από τους χρήστες των εργαστηρίων.</w:t>
      </w:r>
    </w:p>
    <w:p w:rsidR="002C1FAB" w:rsidRPr="00D73758" w:rsidRDefault="002C1FAB" w:rsidP="000A0A2A">
      <w:pPr>
        <w:pStyle w:val="BodyText"/>
        <w:numPr>
          <w:ilvl w:val="0"/>
          <w:numId w:val="21"/>
        </w:numPr>
        <w:rPr>
          <w:rFonts w:ascii="Palatino Linotype" w:hAnsi="Palatino Linotype"/>
        </w:rPr>
      </w:pPr>
      <w:r w:rsidRPr="00D73758">
        <w:rPr>
          <w:rFonts w:ascii="Palatino Linotype" w:hAnsi="Palatino Linotype"/>
        </w:rPr>
        <w:t>Να αναφέρουν κάθε γεγονός που αντιλαμβάνονται ότι δύναται να θέσει σε κίνδυνο την ασφάλεια των χρηστών του εργαστηρίου, καθώς και κάθε βλάβη, απώλεια εξοπλισμού, ζημία κ.λπ.</w:t>
      </w:r>
    </w:p>
    <w:p w:rsidR="00117415" w:rsidRPr="00D73758" w:rsidRDefault="00380F2D" w:rsidP="000A0A2A">
      <w:pPr>
        <w:pStyle w:val="BodyText"/>
        <w:numPr>
          <w:ilvl w:val="0"/>
          <w:numId w:val="21"/>
        </w:numPr>
        <w:rPr>
          <w:rFonts w:ascii="Palatino Linotype" w:hAnsi="Palatino Linotype"/>
        </w:rPr>
      </w:pPr>
      <w:r w:rsidRPr="00D73758">
        <w:rPr>
          <w:rFonts w:ascii="Palatino Linotype" w:hAnsi="Palatino Linotype"/>
        </w:rPr>
        <w:t>Ειδικότερα, ν</w:t>
      </w:r>
      <w:r w:rsidR="00117415" w:rsidRPr="00D73758">
        <w:rPr>
          <w:rFonts w:ascii="Palatino Linotype" w:hAnsi="Palatino Linotype"/>
        </w:rPr>
        <w:t>α ενημερώνουν την Υπηρεσία Πληροφορικής και Επικοινωνιών για οποιαδήποτε βλάβη ή ζημία στον εξοπλισμό πληροφορικής των εργαστηρίων αντιληφθούν (</w:t>
      </w:r>
      <w:r w:rsidR="00117415" w:rsidRPr="00D73758">
        <w:rPr>
          <w:rFonts w:ascii="Palatino Linotype" w:hAnsi="Palatino Linotype"/>
          <w:lang w:val="en-US"/>
        </w:rPr>
        <w:t>email</w:t>
      </w:r>
      <w:r w:rsidR="00117415" w:rsidRPr="00D73758">
        <w:rPr>
          <w:rFonts w:ascii="Palatino Linotype" w:hAnsi="Palatino Linotype"/>
        </w:rPr>
        <w:t xml:space="preserve">: </w:t>
      </w:r>
      <w:hyperlink r:id="rId7" w:history="1">
        <w:r w:rsidRPr="00D73758">
          <w:rPr>
            <w:rStyle w:val="Hyperlink"/>
            <w:rFonts w:ascii="Palatino Linotype" w:hAnsi="Palatino Linotype"/>
          </w:rPr>
          <w:t>helpdesk@samos.aegean.gr</w:t>
        </w:r>
      </w:hyperlink>
      <w:r w:rsidR="00117415" w:rsidRPr="00D73758">
        <w:rPr>
          <w:rFonts w:ascii="Palatino Linotype" w:hAnsi="Palatino Linotype"/>
        </w:rPr>
        <w:t>)</w:t>
      </w:r>
      <w:r w:rsidRPr="00D73758">
        <w:rPr>
          <w:rFonts w:ascii="Palatino Linotype" w:hAnsi="Palatino Linotype"/>
        </w:rPr>
        <w:t xml:space="preserve"> και να ενημερώνουν την Τεχνική Υπηρεσία για οποιοδήποτε πρόβλημα αντιληφθούν και αφορά τον υλικοτεχνικό εξοπλισμό, όπως θύρες, παράθυρα, κλιματισμός, έδρανα κ.λπ. (τηλ. 22730 82040)</w:t>
      </w:r>
      <w:r w:rsidR="00117415" w:rsidRPr="00D73758">
        <w:rPr>
          <w:rFonts w:ascii="Palatino Linotype" w:hAnsi="Palatino Linotype"/>
        </w:rPr>
        <w:t>.</w:t>
      </w:r>
    </w:p>
    <w:p w:rsidR="002C1FAB" w:rsidRPr="00D73758" w:rsidRDefault="002C1FAB" w:rsidP="000A0A2A">
      <w:pPr>
        <w:pStyle w:val="BodyText"/>
        <w:numPr>
          <w:ilvl w:val="0"/>
          <w:numId w:val="21"/>
        </w:numPr>
        <w:rPr>
          <w:rFonts w:ascii="Palatino Linotype" w:hAnsi="Palatino Linotype"/>
        </w:rPr>
      </w:pPr>
      <w:r w:rsidRPr="00D73758">
        <w:rPr>
          <w:rFonts w:ascii="Palatino Linotype" w:hAnsi="Palatino Linotype"/>
        </w:rPr>
        <w:t xml:space="preserve">Να ειδοποιούν εγκαίρως στην περίπτωση που κωλύονται </w:t>
      </w:r>
      <w:r w:rsidR="005969E0" w:rsidRPr="00D73758">
        <w:rPr>
          <w:rFonts w:ascii="Palatino Linotype" w:hAnsi="Palatino Linotype"/>
        </w:rPr>
        <w:t>να ασκήσουν τα καθήκοντά τους, σύμφωνα με το πρόγραμμα φύλαξης.</w:t>
      </w:r>
    </w:p>
    <w:p w:rsidR="005969E0" w:rsidRPr="00D73758" w:rsidRDefault="005969E0" w:rsidP="000A0A2A">
      <w:pPr>
        <w:pStyle w:val="BodyText"/>
        <w:numPr>
          <w:ilvl w:val="0"/>
          <w:numId w:val="21"/>
        </w:numPr>
        <w:rPr>
          <w:rFonts w:ascii="Palatino Linotype" w:hAnsi="Palatino Linotype"/>
        </w:rPr>
      </w:pPr>
      <w:r w:rsidRPr="00D73758">
        <w:rPr>
          <w:rFonts w:ascii="Palatino Linotype" w:hAnsi="Palatino Linotype"/>
        </w:rPr>
        <w:t>Να κλειδώνουν τα εργαστήρια, όταν πρόκειται να μείνουν χωρίς φύλαξη, για οποιοδήποτε λόγο. Σε αυτή</w:t>
      </w:r>
      <w:r w:rsidR="00BA3385">
        <w:rPr>
          <w:rFonts w:ascii="Palatino Linotype" w:hAnsi="Palatino Linotype"/>
        </w:rPr>
        <w:t>ν</w:t>
      </w:r>
      <w:r w:rsidRPr="00D73758">
        <w:rPr>
          <w:rFonts w:ascii="Palatino Linotype" w:hAnsi="Palatino Linotype"/>
        </w:rPr>
        <w:t xml:space="preserve"> την περίπτωση θα πρέπει να μεριμνούν</w:t>
      </w:r>
      <w:r w:rsidR="00F409CD" w:rsidRPr="00D73758">
        <w:rPr>
          <w:rFonts w:ascii="Palatino Linotype" w:hAnsi="Palatino Linotype"/>
        </w:rPr>
        <w:t>,</w:t>
      </w:r>
      <w:r w:rsidRPr="00D73758">
        <w:rPr>
          <w:rFonts w:ascii="Palatino Linotype" w:hAnsi="Palatino Linotype"/>
        </w:rPr>
        <w:t xml:space="preserve"> ώστε να αποχωρήσουν όλα τα άτομα που βρίσκονται εντός του εργαστηρίου.</w:t>
      </w:r>
    </w:p>
    <w:p w:rsidR="00E64FFC" w:rsidRPr="00D73758" w:rsidRDefault="00E64FFC" w:rsidP="000A0A2A">
      <w:pPr>
        <w:pStyle w:val="BodyText"/>
        <w:numPr>
          <w:ilvl w:val="0"/>
          <w:numId w:val="21"/>
        </w:numPr>
        <w:rPr>
          <w:rFonts w:ascii="Palatino Linotype" w:hAnsi="Palatino Linotype"/>
        </w:rPr>
      </w:pPr>
      <w:r w:rsidRPr="00D73758">
        <w:rPr>
          <w:rFonts w:ascii="Palatino Linotype" w:hAnsi="Palatino Linotype"/>
        </w:rPr>
        <w:t xml:space="preserve">Σε περίπτωση που αντιμετωπίζουν </w:t>
      </w:r>
      <w:r w:rsidR="00BA1793" w:rsidRPr="00D73758">
        <w:rPr>
          <w:rFonts w:ascii="Palatino Linotype" w:hAnsi="Palatino Linotype"/>
        </w:rPr>
        <w:t xml:space="preserve">σοβαρά </w:t>
      </w:r>
      <w:r w:rsidRPr="00D73758">
        <w:rPr>
          <w:rFonts w:ascii="Palatino Linotype" w:hAnsi="Palatino Linotype"/>
        </w:rPr>
        <w:t>περιστατικά</w:t>
      </w:r>
      <w:r w:rsidR="00BA1793" w:rsidRPr="00D73758">
        <w:rPr>
          <w:rFonts w:ascii="Palatino Linotype" w:hAnsi="Palatino Linotype"/>
        </w:rPr>
        <w:t>,</w:t>
      </w:r>
      <w:r w:rsidRPr="00D73758">
        <w:rPr>
          <w:rFonts w:ascii="Palatino Linotype" w:hAnsi="Palatino Linotype"/>
        </w:rPr>
        <w:t xml:space="preserve"> </w:t>
      </w:r>
      <w:r w:rsidR="00BA1793" w:rsidRPr="00D73758">
        <w:rPr>
          <w:rFonts w:ascii="Palatino Linotype" w:hAnsi="Palatino Linotype"/>
        </w:rPr>
        <w:t>για τα οποία κρίνουν πως θα πρέπει να κληθεί η αστυνομία ή η πυροσβεστική υπηρεσία, αναλόγως, θα πρέπει πρώτα να καλούν την αστυνομία ή την πυροσβεστική υπηρεσία και, αμέσως μετά, να ενημερώνουν τις αρχές του Πανεπιστημίου.</w:t>
      </w:r>
    </w:p>
    <w:p w:rsidR="00D305BB" w:rsidRPr="000F619A" w:rsidRDefault="00173763" w:rsidP="000F619A">
      <w:pPr>
        <w:pStyle w:val="Heading1"/>
        <w:keepLines/>
        <w:overflowPunct/>
        <w:autoSpaceDE/>
        <w:autoSpaceDN/>
        <w:adjustRightInd/>
        <w:spacing w:line="276" w:lineRule="auto"/>
        <w:textAlignment w:val="auto"/>
        <w:rPr>
          <w:rFonts w:asciiTheme="majorHAnsi" w:eastAsiaTheme="majorEastAsia" w:hAnsiTheme="majorHAnsi" w:cstheme="majorBidi"/>
          <w:bCs/>
          <w:color w:val="365F91" w:themeColor="accent1" w:themeShade="BF"/>
          <w:szCs w:val="28"/>
        </w:rPr>
      </w:pPr>
      <w:r w:rsidRPr="000F619A">
        <w:rPr>
          <w:rFonts w:asciiTheme="majorHAnsi" w:eastAsiaTheme="majorEastAsia" w:hAnsiTheme="majorHAnsi" w:cstheme="majorBidi"/>
          <w:bCs/>
          <w:color w:val="365F91" w:themeColor="accent1" w:themeShade="BF"/>
          <w:szCs w:val="28"/>
        </w:rPr>
        <w:t>Οργάνωση και διεξαγωγή των εργαστηριακών μαθημάτων</w:t>
      </w:r>
    </w:p>
    <w:p w:rsidR="00410197" w:rsidRPr="000F619A" w:rsidRDefault="00410197" w:rsidP="00BF1D9B">
      <w:pPr>
        <w:pStyle w:val="Heading2"/>
        <w:numPr>
          <w:ilvl w:val="0"/>
          <w:numId w:val="0"/>
        </w:numPr>
        <w:ind w:left="420" w:hanging="420"/>
        <w:rPr>
          <w:rFonts w:ascii="Palatino Linotype" w:hAnsi="Palatino Linotype"/>
        </w:rPr>
      </w:pPr>
      <w:r w:rsidRPr="000F619A">
        <w:rPr>
          <w:rFonts w:ascii="Palatino Linotype" w:hAnsi="Palatino Linotype"/>
        </w:rPr>
        <w:t>Γενικοί κανόνες</w:t>
      </w:r>
    </w:p>
    <w:p w:rsidR="00D305BB" w:rsidRPr="000F619A" w:rsidRDefault="00484F34" w:rsidP="00BF1D9B">
      <w:pPr>
        <w:pStyle w:val="BodyText"/>
        <w:ind w:left="0"/>
        <w:rPr>
          <w:rFonts w:ascii="Palatino Linotype" w:hAnsi="Palatino Linotype"/>
        </w:rPr>
      </w:pPr>
      <w:r w:rsidRPr="000F619A">
        <w:rPr>
          <w:rFonts w:ascii="Palatino Linotype" w:hAnsi="Palatino Linotype"/>
        </w:rPr>
        <w:t>Για τη διεξαγωγή των εργαστηριακών μαθημάτων θα πρέπει να τηρούνται οι παρακάτω γενικοί κανόνες:</w:t>
      </w:r>
    </w:p>
    <w:p w:rsidR="0039769A" w:rsidRPr="000F619A" w:rsidRDefault="0039769A" w:rsidP="0039769A">
      <w:pPr>
        <w:numPr>
          <w:ilvl w:val="0"/>
          <w:numId w:val="19"/>
        </w:numPr>
        <w:rPr>
          <w:rFonts w:ascii="Palatino Linotype" w:hAnsi="Palatino Linotype"/>
          <w:lang w:val="el-GR"/>
        </w:rPr>
      </w:pPr>
      <w:r w:rsidRPr="000F619A">
        <w:rPr>
          <w:rFonts w:ascii="Palatino Linotype" w:hAnsi="Palatino Linotype"/>
          <w:lang w:val="el-GR"/>
        </w:rPr>
        <w:t xml:space="preserve">Πριν  την  έναρξη  κάθε  ακαδημαϊκού  εξαμήνου συντάσσεται και ανακοινώνεται  ένα λεπτομερές ωρολόγιο πρόγραμμα λειτουργίας των εργαστηρίων, δίνοντας προτεραιότητα στις εκπαιδευτικές απαιτήσεις των προγραμμάτων σπουδών. Οι υπόλοιπες ελεύθερες ώρες των εργαστηρίων </w:t>
      </w:r>
      <w:r w:rsidRPr="000F619A">
        <w:rPr>
          <w:rFonts w:ascii="Palatino Linotype" w:hAnsi="Palatino Linotype"/>
          <w:lang w:val="el-GR"/>
        </w:rPr>
        <w:lastRenderedPageBreak/>
        <w:t>διατίθενται για χρήση στους φοιτητές, υπό την επίβλεψη του προσωπικού του εργαστηρίου ή άλλου υπευθύνου, όπως ορίζεται από τη Συνέλευση του Τμήματος.</w:t>
      </w:r>
    </w:p>
    <w:p w:rsidR="00E23647" w:rsidRPr="000F619A" w:rsidRDefault="00E23647" w:rsidP="00BA3385">
      <w:pPr>
        <w:pStyle w:val="BodyText"/>
        <w:numPr>
          <w:ilvl w:val="0"/>
          <w:numId w:val="19"/>
        </w:numPr>
        <w:rPr>
          <w:rFonts w:ascii="Palatino Linotype" w:hAnsi="Palatino Linotype"/>
        </w:rPr>
      </w:pPr>
      <w:r w:rsidRPr="000F619A">
        <w:rPr>
          <w:rFonts w:ascii="Palatino Linotype" w:hAnsi="Palatino Linotype"/>
        </w:rPr>
        <w:t>Το ωρολόγιο πρόγραμμα εργαστηριακών μαθημάτων κάθε εξαμήνου καταρτίζεται με ευθύνη του υπεύθυνου κατάρτισης του ωρολογίου προγράμματος του Τμήματος</w:t>
      </w:r>
      <w:r w:rsidR="00BA3385">
        <w:rPr>
          <w:rFonts w:ascii="Palatino Linotype" w:hAnsi="Palatino Linotype"/>
        </w:rPr>
        <w:t>,</w:t>
      </w:r>
      <w:r w:rsidRPr="000F619A">
        <w:rPr>
          <w:rFonts w:ascii="Palatino Linotype" w:hAnsi="Palatino Linotype"/>
        </w:rPr>
        <w:t xml:space="preserve"> αναρτάται στην ιστοσελίδα του Τμήματος</w:t>
      </w:r>
      <w:r w:rsidR="00BA3385">
        <w:rPr>
          <w:rFonts w:ascii="Palatino Linotype" w:hAnsi="Palatino Linotype"/>
        </w:rPr>
        <w:t xml:space="preserve">, και </w:t>
      </w:r>
      <w:r w:rsidR="00F64F73">
        <w:rPr>
          <w:rFonts w:ascii="Palatino Linotype" w:hAnsi="Palatino Linotype"/>
        </w:rPr>
        <w:t>στην περίπτωση έκτακτων εκπαιδευτικών ή άλλων δραστηριοτήτων ενημερώνεται</w:t>
      </w:r>
      <w:r w:rsidR="00BA3385">
        <w:rPr>
          <w:rFonts w:ascii="Palatino Linotype" w:hAnsi="Palatino Linotype"/>
        </w:rPr>
        <w:t xml:space="preserve"> </w:t>
      </w:r>
      <w:r w:rsidR="00F64F73">
        <w:rPr>
          <w:rFonts w:ascii="Palatino Linotype" w:hAnsi="Palatino Linotype"/>
        </w:rPr>
        <w:t>με χρήση του συστήματος</w:t>
      </w:r>
      <w:r w:rsidR="00BA3385">
        <w:rPr>
          <w:rFonts w:ascii="Palatino Linotype" w:hAnsi="Palatino Linotype"/>
        </w:rPr>
        <w:t xml:space="preserve"> διαχείρισης αιθουσών (</w:t>
      </w:r>
      <w:hyperlink r:id="rId8" w:history="1">
        <w:r w:rsidR="00BA3385" w:rsidRPr="007426B6">
          <w:rPr>
            <w:rStyle w:val="Hyperlink"/>
            <w:rFonts w:ascii="Palatino Linotype" w:hAnsi="Palatino Linotype"/>
          </w:rPr>
          <w:t>http://crms.aegean.gr/</w:t>
        </w:r>
      </w:hyperlink>
      <w:r w:rsidR="00BA3385" w:rsidRPr="00BA3385">
        <w:rPr>
          <w:rFonts w:ascii="Palatino Linotype" w:hAnsi="Palatino Linotype"/>
        </w:rPr>
        <w:t xml:space="preserve">) </w:t>
      </w:r>
      <w:r w:rsidR="00BA3385">
        <w:rPr>
          <w:rFonts w:ascii="Palatino Linotype" w:hAnsi="Palatino Linotype"/>
        </w:rPr>
        <w:t>της Πανεπιστημιακής μονάδας Σάμου</w:t>
      </w:r>
      <w:r w:rsidR="00F64F73">
        <w:rPr>
          <w:rFonts w:ascii="Palatino Linotype" w:hAnsi="Palatino Linotype"/>
        </w:rPr>
        <w:t>.</w:t>
      </w:r>
    </w:p>
    <w:p w:rsidR="009921D9" w:rsidRPr="000F619A" w:rsidRDefault="00D3779D" w:rsidP="00406F1E">
      <w:pPr>
        <w:pStyle w:val="BodyText"/>
        <w:numPr>
          <w:ilvl w:val="0"/>
          <w:numId w:val="19"/>
        </w:numPr>
        <w:rPr>
          <w:rFonts w:ascii="Palatino Linotype" w:hAnsi="Palatino Linotype"/>
        </w:rPr>
      </w:pPr>
      <w:r w:rsidRPr="000F619A">
        <w:rPr>
          <w:rFonts w:ascii="Palatino Linotype" w:hAnsi="Palatino Linotype"/>
        </w:rPr>
        <w:t>Το  ωρολόγιο πρόγραμμα  περιλαμβάνει  προγραμματισμένες  δραστηριότητες</w:t>
      </w:r>
      <w:r w:rsidR="00E23647" w:rsidRPr="000F619A">
        <w:rPr>
          <w:rFonts w:ascii="Palatino Linotype" w:hAnsi="Palatino Linotype"/>
        </w:rPr>
        <w:t>,</w:t>
      </w:r>
      <w:r w:rsidRPr="000F619A">
        <w:rPr>
          <w:rFonts w:ascii="Palatino Linotype" w:hAnsi="Palatino Linotype"/>
        </w:rPr>
        <w:t xml:space="preserve">  όπως  τη  διδασκαλία μαθημάτων  και  τη  διεξα</w:t>
      </w:r>
      <w:r w:rsidR="00F64F73">
        <w:rPr>
          <w:rFonts w:ascii="Palatino Linotype" w:hAnsi="Palatino Linotype"/>
        </w:rPr>
        <w:t>γωγή  εργαστηριακών  ασκήσεων.</w:t>
      </w:r>
    </w:p>
    <w:p w:rsidR="009921D9" w:rsidRPr="000F619A" w:rsidRDefault="00D3779D" w:rsidP="00406F1E">
      <w:pPr>
        <w:pStyle w:val="BodyText"/>
        <w:numPr>
          <w:ilvl w:val="0"/>
          <w:numId w:val="19"/>
        </w:numPr>
        <w:rPr>
          <w:rFonts w:ascii="Palatino Linotype" w:hAnsi="Palatino Linotype"/>
        </w:rPr>
      </w:pPr>
      <w:r w:rsidRPr="000F619A">
        <w:rPr>
          <w:rFonts w:ascii="Palatino Linotype" w:hAnsi="Palatino Linotype"/>
        </w:rPr>
        <w:t xml:space="preserve">Η αίθουσα επιβάλλεται να κενώνεται 15’ πριν την έναρξη κάθε  προγραμματισμένης δραστηριότητας  και  να  τίθεται  σε  λειτουργία  ξανά  15’  μετά τη λήξη  του.  </w:t>
      </w:r>
    </w:p>
    <w:p w:rsidR="00BE2BC9" w:rsidRPr="000F619A" w:rsidRDefault="00BE2BC9" w:rsidP="00406F1E">
      <w:pPr>
        <w:pStyle w:val="BodyText"/>
        <w:numPr>
          <w:ilvl w:val="0"/>
          <w:numId w:val="19"/>
        </w:numPr>
        <w:rPr>
          <w:rFonts w:ascii="Palatino Linotype" w:hAnsi="Palatino Linotype"/>
        </w:rPr>
      </w:pPr>
      <w:r w:rsidRPr="000F619A">
        <w:rPr>
          <w:rFonts w:ascii="Palatino Linotype" w:hAnsi="Palatino Linotype"/>
        </w:rPr>
        <w:t>Ο υπεύθυνος του εργαστηρίου έχει το δικαίωμα να μην επιτρέψει την είσοδο στο εργαστήριο σε φοιτητή/φοιτήτρια που προσέρχεται μετά την καθορισμένη ώρα προσέλευσης.</w:t>
      </w:r>
    </w:p>
    <w:p w:rsidR="00BE2BC9" w:rsidRPr="000F619A" w:rsidRDefault="00BE2BC9" w:rsidP="00406F1E">
      <w:pPr>
        <w:pStyle w:val="BodyText"/>
        <w:numPr>
          <w:ilvl w:val="0"/>
          <w:numId w:val="19"/>
        </w:numPr>
        <w:rPr>
          <w:rFonts w:ascii="Palatino Linotype" w:hAnsi="Palatino Linotype"/>
        </w:rPr>
      </w:pPr>
      <w:r w:rsidRPr="000F619A">
        <w:rPr>
          <w:rFonts w:ascii="Palatino Linotype" w:hAnsi="Palatino Linotype"/>
        </w:rPr>
        <w:t>Ο υπεύθυνος του εργαστηρίου έχει το δικαίωμα να ζητήσει</w:t>
      </w:r>
      <w:r w:rsidR="003569CB" w:rsidRPr="000F619A">
        <w:rPr>
          <w:rFonts w:ascii="Palatino Linotype" w:hAnsi="Palatino Linotype"/>
        </w:rPr>
        <w:t xml:space="preserve"> από φοιτητή/φοιτήτρια να αποχωρήσει από το χώρο του εργαστηρίου</w:t>
      </w:r>
      <w:r w:rsidR="00F10D71" w:rsidRPr="000F619A">
        <w:rPr>
          <w:rFonts w:ascii="Palatino Linotype" w:hAnsi="Palatino Linotype"/>
        </w:rPr>
        <w:t>,</w:t>
      </w:r>
      <w:r w:rsidR="003569CB" w:rsidRPr="000F619A">
        <w:rPr>
          <w:rFonts w:ascii="Palatino Linotype" w:hAnsi="Palatino Linotype"/>
        </w:rPr>
        <w:t xml:space="preserve"> εάν κρίνει πως παρεμποδίζει το μάθημα, ή </w:t>
      </w:r>
      <w:r w:rsidR="00F10D71" w:rsidRPr="000F619A">
        <w:rPr>
          <w:rFonts w:ascii="Palatino Linotype" w:hAnsi="Palatino Linotype"/>
        </w:rPr>
        <w:t>στην περίπτωση που</w:t>
      </w:r>
      <w:r w:rsidR="003569CB" w:rsidRPr="000F619A">
        <w:rPr>
          <w:rFonts w:ascii="Palatino Linotype" w:hAnsi="Palatino Linotype"/>
        </w:rPr>
        <w:t xml:space="preserve"> παραβιάζει τον </w:t>
      </w:r>
      <w:r w:rsidR="000A0A2A" w:rsidRPr="000F619A">
        <w:rPr>
          <w:rFonts w:ascii="Palatino Linotype" w:hAnsi="Palatino Linotype"/>
        </w:rPr>
        <w:t xml:space="preserve">παρόντα </w:t>
      </w:r>
      <w:r w:rsidR="00F64F73">
        <w:rPr>
          <w:rFonts w:ascii="Palatino Linotype" w:hAnsi="Palatino Linotype"/>
        </w:rPr>
        <w:t>κ</w:t>
      </w:r>
      <w:r w:rsidR="003569CB" w:rsidRPr="000F619A">
        <w:rPr>
          <w:rFonts w:ascii="Palatino Linotype" w:hAnsi="Palatino Linotype"/>
        </w:rPr>
        <w:t>ανονισμό</w:t>
      </w:r>
      <w:r w:rsidR="00F10D71" w:rsidRPr="000F619A">
        <w:rPr>
          <w:rFonts w:ascii="Palatino Linotype" w:hAnsi="Palatino Linotype"/>
        </w:rPr>
        <w:t>, ή στην περίπτωση που δεν συμμετέχει στο μάθημα (π.χ.</w:t>
      </w:r>
      <w:r w:rsidR="00F64F73">
        <w:rPr>
          <w:rFonts w:ascii="Palatino Linotype" w:hAnsi="Palatino Linotype"/>
        </w:rPr>
        <w:t>,</w:t>
      </w:r>
      <w:r w:rsidR="00F10D71" w:rsidRPr="000F619A">
        <w:rPr>
          <w:rFonts w:ascii="Palatino Linotype" w:hAnsi="Palatino Linotype"/>
        </w:rPr>
        <w:t xml:space="preserve"> εάν χρησιμοποιεί τους υπολογιστές για άλλους σκοπούς και όχι για την εκτέλεση των εργαστηριακών ασκήσεων).</w:t>
      </w:r>
    </w:p>
    <w:p w:rsidR="00D3779D" w:rsidRPr="000F619A" w:rsidRDefault="000A1073" w:rsidP="00406F1E">
      <w:pPr>
        <w:pStyle w:val="BodyText"/>
        <w:numPr>
          <w:ilvl w:val="0"/>
          <w:numId w:val="19"/>
        </w:numPr>
        <w:rPr>
          <w:rFonts w:ascii="Palatino Linotype" w:hAnsi="Palatino Linotype"/>
        </w:rPr>
      </w:pPr>
      <w:r w:rsidRPr="000F619A">
        <w:rPr>
          <w:rFonts w:ascii="Palatino Linotype" w:hAnsi="Palatino Linotype"/>
        </w:rPr>
        <w:t>Κατά  τη</w:t>
      </w:r>
      <w:r w:rsidR="00D3779D" w:rsidRPr="000F619A">
        <w:rPr>
          <w:rFonts w:ascii="Palatino Linotype" w:hAnsi="Palatino Linotype"/>
        </w:rPr>
        <w:t xml:space="preserve">  διάρκεια  μαθημάτων και ασκήσεων δεν  επιτρέπεται η παρουσία  άλλων  </w:t>
      </w:r>
      <w:r w:rsidR="00E23647" w:rsidRPr="000F619A">
        <w:rPr>
          <w:rFonts w:ascii="Palatino Linotype" w:hAnsi="Palatino Linotype"/>
        </w:rPr>
        <w:t xml:space="preserve">ατόμων </w:t>
      </w:r>
      <w:r w:rsidR="00D3779D" w:rsidRPr="000F619A">
        <w:rPr>
          <w:rFonts w:ascii="Palatino Linotype" w:hAnsi="Palatino Linotype"/>
        </w:rPr>
        <w:t xml:space="preserve">στο  χώρο  εκτός αν </w:t>
      </w:r>
      <w:r w:rsidRPr="000F619A">
        <w:rPr>
          <w:rFonts w:ascii="Palatino Linotype" w:hAnsi="Palatino Linotype"/>
        </w:rPr>
        <w:t>έχει δοθεί άδεια από τον υπεύθυνο του εργαστηρίου</w:t>
      </w:r>
      <w:r w:rsidR="00D3779D" w:rsidRPr="000F619A">
        <w:rPr>
          <w:rFonts w:ascii="Palatino Linotype" w:hAnsi="Palatino Linotype"/>
        </w:rPr>
        <w:t>.</w:t>
      </w:r>
    </w:p>
    <w:p w:rsidR="00410197" w:rsidRPr="000F619A" w:rsidRDefault="00410197" w:rsidP="00BF1D9B">
      <w:pPr>
        <w:pStyle w:val="Heading2"/>
        <w:numPr>
          <w:ilvl w:val="0"/>
          <w:numId w:val="0"/>
        </w:numPr>
        <w:ind w:left="420" w:hanging="420"/>
        <w:rPr>
          <w:rFonts w:ascii="Palatino Linotype" w:hAnsi="Palatino Linotype"/>
        </w:rPr>
      </w:pPr>
      <w:r w:rsidRPr="000F619A">
        <w:rPr>
          <w:rFonts w:ascii="Palatino Linotype" w:hAnsi="Palatino Linotype"/>
        </w:rPr>
        <w:t>Οργάνωση των εργαστηριακών μαθημάτων</w:t>
      </w:r>
    </w:p>
    <w:p w:rsidR="00484F34" w:rsidRPr="000F619A" w:rsidRDefault="00410197" w:rsidP="00BF1D9B">
      <w:pPr>
        <w:pStyle w:val="BodyText"/>
        <w:ind w:left="0"/>
        <w:rPr>
          <w:rFonts w:ascii="Palatino Linotype" w:hAnsi="Palatino Linotype"/>
        </w:rPr>
      </w:pPr>
      <w:r w:rsidRPr="000F619A">
        <w:rPr>
          <w:rFonts w:ascii="Palatino Linotype" w:hAnsi="Palatino Linotype"/>
        </w:rPr>
        <w:t>Παρακάτω περιγράφονται οι βασικές υποχρεώσεις των υπευθύνων των εργαστηριακών μαθημάτων, καθώς και οι προϋποθέσεις για την οργάνωση των εργαστηριακών μαθημάτων</w:t>
      </w:r>
      <w:r w:rsidR="00484F34" w:rsidRPr="000F619A">
        <w:rPr>
          <w:rFonts w:ascii="Palatino Linotype" w:hAnsi="Palatino Linotype"/>
        </w:rPr>
        <w:t>:</w:t>
      </w:r>
    </w:p>
    <w:p w:rsidR="00BE2BC9" w:rsidRPr="000F619A" w:rsidRDefault="00BE2BC9" w:rsidP="000F619A">
      <w:pPr>
        <w:pStyle w:val="BodyText"/>
        <w:numPr>
          <w:ilvl w:val="0"/>
          <w:numId w:val="19"/>
        </w:numPr>
        <w:rPr>
          <w:rFonts w:ascii="Palatino Linotype" w:hAnsi="Palatino Linotype"/>
        </w:rPr>
      </w:pPr>
      <w:r w:rsidRPr="000F619A">
        <w:rPr>
          <w:rFonts w:ascii="Palatino Linotype" w:hAnsi="Palatino Linotype"/>
        </w:rPr>
        <w:t>Σε κάθε θέση</w:t>
      </w:r>
      <w:r w:rsidR="00F64F73">
        <w:rPr>
          <w:rFonts w:ascii="Palatino Linotype" w:hAnsi="Palatino Linotype"/>
        </w:rPr>
        <w:t xml:space="preserve"> εργασίας επιτρέπονται μέχρι 2</w:t>
      </w:r>
      <w:r w:rsidRPr="000F619A">
        <w:rPr>
          <w:rFonts w:ascii="Palatino Linotype" w:hAnsi="Palatino Linotype"/>
        </w:rPr>
        <w:t xml:space="preserve"> φοιτητές/φοιτήτριες.</w:t>
      </w:r>
    </w:p>
    <w:p w:rsidR="00410197" w:rsidRPr="000F619A" w:rsidRDefault="00410197" w:rsidP="000F619A">
      <w:pPr>
        <w:pStyle w:val="BodyText"/>
        <w:numPr>
          <w:ilvl w:val="0"/>
          <w:numId w:val="19"/>
        </w:numPr>
        <w:rPr>
          <w:rFonts w:ascii="Palatino Linotype" w:hAnsi="Palatino Linotype"/>
        </w:rPr>
      </w:pPr>
      <w:r w:rsidRPr="000F619A">
        <w:rPr>
          <w:rFonts w:ascii="Palatino Linotype" w:hAnsi="Palatino Linotype"/>
        </w:rPr>
        <w:t>Η εγγραφή των φοιτητών</w:t>
      </w:r>
      <w:r w:rsidR="00965D9A" w:rsidRPr="000F619A">
        <w:rPr>
          <w:rFonts w:ascii="Palatino Linotype" w:hAnsi="Palatino Linotype"/>
        </w:rPr>
        <w:t>/φοιτητριών</w:t>
      </w:r>
      <w:r w:rsidRPr="000F619A">
        <w:rPr>
          <w:rFonts w:ascii="Palatino Linotype" w:hAnsi="Palatino Linotype"/>
        </w:rPr>
        <w:t xml:space="preserve"> στα εργαστηριακά μαθήματα και η κατανομή τους σε ομάδες γίνεται από τον υπεύθυνο του εργαστηριακού μαθήματος.   </w:t>
      </w:r>
    </w:p>
    <w:p w:rsidR="00BE2BC9" w:rsidRPr="000F619A" w:rsidRDefault="00151DDF" w:rsidP="000F619A">
      <w:pPr>
        <w:pStyle w:val="BodyText"/>
        <w:numPr>
          <w:ilvl w:val="0"/>
          <w:numId w:val="19"/>
        </w:numPr>
        <w:rPr>
          <w:rFonts w:ascii="Palatino Linotype" w:hAnsi="Palatino Linotype"/>
        </w:rPr>
      </w:pPr>
      <w:r w:rsidRPr="000F619A">
        <w:rPr>
          <w:rFonts w:ascii="Palatino Linotype" w:hAnsi="Palatino Linotype"/>
        </w:rPr>
        <w:t xml:space="preserve">Η παρακολούθηση </w:t>
      </w:r>
      <w:r w:rsidR="00766A22" w:rsidRPr="000F619A">
        <w:rPr>
          <w:rFonts w:ascii="Palatino Linotype" w:hAnsi="Palatino Linotype"/>
        </w:rPr>
        <w:t xml:space="preserve">του εργαστηριακού μέρους των </w:t>
      </w:r>
      <w:r w:rsidRPr="000F619A">
        <w:rPr>
          <w:rFonts w:ascii="Palatino Linotype" w:hAnsi="Palatino Linotype"/>
        </w:rPr>
        <w:t xml:space="preserve">μαθημάτων είναι υποχρεωτική, εκτός εάν </w:t>
      </w:r>
      <w:r w:rsidR="001B15B5" w:rsidRPr="000F619A">
        <w:rPr>
          <w:rFonts w:ascii="Palatino Linotype" w:hAnsi="Palatino Linotype"/>
          <w:lang w:val="en-US"/>
        </w:rPr>
        <w:t>o</w:t>
      </w:r>
      <w:r w:rsidR="001B15B5" w:rsidRPr="000F619A">
        <w:rPr>
          <w:rFonts w:ascii="Palatino Linotype" w:hAnsi="Palatino Linotype"/>
        </w:rPr>
        <w:t xml:space="preserve"> </w:t>
      </w:r>
      <w:r w:rsidR="00616D52" w:rsidRPr="000F619A">
        <w:rPr>
          <w:rFonts w:ascii="Palatino Linotype" w:hAnsi="Palatino Linotype"/>
        </w:rPr>
        <w:t>διδάσκων</w:t>
      </w:r>
      <w:r w:rsidR="001B15B5" w:rsidRPr="000F619A">
        <w:rPr>
          <w:rFonts w:ascii="Palatino Linotype" w:hAnsi="Palatino Linotype"/>
        </w:rPr>
        <w:t xml:space="preserve"> του μαθήματος </w:t>
      </w:r>
      <w:r w:rsidR="00283F73" w:rsidRPr="000F619A">
        <w:rPr>
          <w:rFonts w:ascii="Palatino Linotype" w:hAnsi="Palatino Linotype"/>
        </w:rPr>
        <w:t>έχει χαρακτηρίσει προαιρετική την παρακολούθηση για το σύνολο ή για συγκεκριμένες κατηγορίες φοιτητών/φοιτητριών</w:t>
      </w:r>
      <w:r w:rsidR="00A716D5" w:rsidRPr="000F619A">
        <w:rPr>
          <w:rFonts w:ascii="Palatino Linotype" w:hAnsi="Palatino Linotype"/>
        </w:rPr>
        <w:t>. Για τη διασφάλιση του υποχρεωτικού χαρακτήρα της παρακολούθησης τ</w:t>
      </w:r>
      <w:r w:rsidRPr="000F619A">
        <w:rPr>
          <w:rFonts w:ascii="Palatino Linotype" w:hAnsi="Palatino Linotype"/>
        </w:rPr>
        <w:t xml:space="preserve">ηρείται παρουσιολόγιο με ευθύνη του υπεύθυνου του εργαστηριακού μαθήματος. </w:t>
      </w:r>
    </w:p>
    <w:p w:rsidR="00965D9A" w:rsidRPr="000F619A" w:rsidRDefault="00F64F73" w:rsidP="000F619A">
      <w:pPr>
        <w:pStyle w:val="BodyText"/>
        <w:numPr>
          <w:ilvl w:val="0"/>
          <w:numId w:val="19"/>
        </w:numPr>
        <w:rPr>
          <w:rFonts w:ascii="Palatino Linotype" w:hAnsi="Palatino Linotype"/>
        </w:rPr>
      </w:pPr>
      <w:r>
        <w:rPr>
          <w:rFonts w:ascii="Palatino Linotype" w:hAnsi="Palatino Linotype"/>
        </w:rPr>
        <w:lastRenderedPageBreak/>
        <w:t>Οι εργαστηριακές ασκήσεις δε</w:t>
      </w:r>
      <w:r w:rsidR="00965D9A" w:rsidRPr="000F619A">
        <w:rPr>
          <w:rFonts w:ascii="Palatino Linotype" w:hAnsi="Palatino Linotype"/>
        </w:rPr>
        <w:t xml:space="preserve"> θα πρέπει να διαταράσσουν την οργάνωση και λειτο</w:t>
      </w:r>
      <w:r>
        <w:rPr>
          <w:rFonts w:ascii="Palatino Linotype" w:hAnsi="Palatino Linotype"/>
        </w:rPr>
        <w:t>υργία των εργαστηρίων. Π.χ., δε</w:t>
      </w:r>
      <w:r w:rsidR="00965D9A" w:rsidRPr="000F619A">
        <w:rPr>
          <w:rFonts w:ascii="Palatino Linotype" w:hAnsi="Palatino Linotype"/>
        </w:rPr>
        <w:t xml:space="preserve"> θα πρέπει να προκαλούν μόνιμες αλλαγές στην </w:t>
      </w:r>
      <w:proofErr w:type="spellStart"/>
      <w:r w:rsidR="00965D9A" w:rsidRPr="000F619A">
        <w:rPr>
          <w:rFonts w:ascii="Palatino Linotype" w:hAnsi="Palatino Linotype"/>
        </w:rPr>
        <w:t>τεχνοδ</w:t>
      </w:r>
      <w:r>
        <w:rPr>
          <w:rFonts w:ascii="Palatino Linotype" w:hAnsi="Palatino Linotype"/>
        </w:rPr>
        <w:t>ιαμόρφωση</w:t>
      </w:r>
      <w:proofErr w:type="spellEnd"/>
      <w:r>
        <w:rPr>
          <w:rFonts w:ascii="Palatino Linotype" w:hAnsi="Palatino Linotype"/>
        </w:rPr>
        <w:t xml:space="preserve"> του εργαστηρίου, δε</w:t>
      </w:r>
      <w:r w:rsidR="00965D9A" w:rsidRPr="000F619A">
        <w:rPr>
          <w:rFonts w:ascii="Palatino Linotype" w:hAnsi="Palatino Linotype"/>
        </w:rPr>
        <w:t xml:space="preserve"> θα πρέπει να θέτουν σε κίνδυνο τον εξοπλισμό, κ.λπ.</w:t>
      </w:r>
    </w:p>
    <w:p w:rsidR="00965D9A" w:rsidRPr="000F619A" w:rsidRDefault="00F64F73" w:rsidP="000F619A">
      <w:pPr>
        <w:pStyle w:val="BodyText"/>
        <w:numPr>
          <w:ilvl w:val="0"/>
          <w:numId w:val="19"/>
        </w:numPr>
        <w:rPr>
          <w:rFonts w:ascii="Palatino Linotype" w:hAnsi="Palatino Linotype"/>
        </w:rPr>
      </w:pPr>
      <w:r>
        <w:rPr>
          <w:rFonts w:ascii="Palatino Linotype" w:hAnsi="Palatino Linotype"/>
        </w:rPr>
        <w:t>Οι υπεύθυνοι των εργαστηρίω</w:t>
      </w:r>
      <w:r w:rsidR="00965D9A" w:rsidRPr="000F619A">
        <w:rPr>
          <w:rFonts w:ascii="Palatino Linotype" w:hAnsi="Palatino Linotype"/>
        </w:rPr>
        <w:t>ν θα πρέπει να διασφαλίζουν πως από την εκτέλεση των εργαστηριακών ασκήσεων δεν προκύπτει κίνδυνος για την ασφάλεια των συμμετεχόντων.</w:t>
      </w:r>
    </w:p>
    <w:p w:rsidR="00965D9A" w:rsidRPr="000F619A" w:rsidRDefault="00965D9A" w:rsidP="000F619A">
      <w:pPr>
        <w:pStyle w:val="BodyText"/>
        <w:numPr>
          <w:ilvl w:val="0"/>
          <w:numId w:val="19"/>
        </w:numPr>
        <w:rPr>
          <w:rFonts w:ascii="Palatino Linotype" w:hAnsi="Palatino Linotype"/>
        </w:rPr>
      </w:pPr>
      <w:r w:rsidRPr="000F619A">
        <w:rPr>
          <w:rFonts w:ascii="Palatino Linotype" w:hAnsi="Palatino Linotype"/>
        </w:rPr>
        <w:t>Οι υπεύθυνοι των εργαστηρίων θα πρέπει να αναφέρουν κάθε γεγονός που αντιλαμβάνονται ότι δύναται να θέσει σε κίνδυνο την ασφάλεια των χρηστών του εργαστηρίου, καθώς και κάθε βλάβη, απώλεια εξοπλισμού, ζημία κ.λπ.</w:t>
      </w:r>
    </w:p>
    <w:p w:rsidR="00662751" w:rsidRPr="000F619A" w:rsidRDefault="00662751" w:rsidP="000F619A">
      <w:pPr>
        <w:pStyle w:val="BodyText"/>
        <w:numPr>
          <w:ilvl w:val="0"/>
          <w:numId w:val="19"/>
        </w:numPr>
        <w:rPr>
          <w:rFonts w:ascii="Palatino Linotype" w:hAnsi="Palatino Linotype"/>
        </w:rPr>
      </w:pPr>
      <w:r w:rsidRPr="000F619A">
        <w:rPr>
          <w:rFonts w:ascii="Palatino Linotype" w:hAnsi="Palatino Linotype"/>
        </w:rPr>
        <w:t>Στα εργαστήρια που διαθέτουν ειδικό εξοπλισμό, οι διδάσκοντες των μαθημάτων που υποστηρίζονται από αυτά τα εργαστήρια (δηλ.</w:t>
      </w:r>
      <w:r w:rsidR="0074297D">
        <w:rPr>
          <w:rFonts w:ascii="Palatino Linotype" w:hAnsi="Palatino Linotype"/>
        </w:rPr>
        <w:t>,</w:t>
      </w:r>
      <w:r w:rsidRPr="000F619A">
        <w:rPr>
          <w:rFonts w:ascii="Palatino Linotype" w:hAnsi="Palatino Linotype"/>
        </w:rPr>
        <w:t xml:space="preserve"> τα μαθήματα που σχετίζονται με τις τηλεπικοινωνίες, τα δίκτυα υπολογιστών, το υλικό υπολογιστών, κ.ά.) εκδίδουν, εφόσον το θεωρούν αναγκαίο, ειδικές οδηγίες και κανόνες για τη χρήση αυτών των εργαστηρίων και του εξοπλισμού τους. Η εφαρμογή αυτών των οδηγιών και κανόνων είναι υποχρεωτική.</w:t>
      </w:r>
    </w:p>
    <w:p w:rsidR="0074297D" w:rsidRDefault="00410197" w:rsidP="000F619A">
      <w:pPr>
        <w:pStyle w:val="BodyText"/>
        <w:numPr>
          <w:ilvl w:val="0"/>
          <w:numId w:val="19"/>
        </w:numPr>
        <w:rPr>
          <w:rFonts w:ascii="Palatino Linotype" w:hAnsi="Palatino Linotype"/>
        </w:rPr>
      </w:pPr>
      <w:r w:rsidRPr="000F619A">
        <w:rPr>
          <w:rFonts w:ascii="Palatino Linotype" w:hAnsi="Palatino Linotype"/>
        </w:rPr>
        <w:t>Για την εξέταση των φοιτητών στα εργαστηριακά μαθήματα εφαρμόζεται ο Κανονισμός Εξετάσεων του Τμήματος.</w:t>
      </w:r>
    </w:p>
    <w:p w:rsidR="00484F34" w:rsidRPr="0074297D" w:rsidRDefault="0074297D" w:rsidP="0074297D">
      <w:pPr>
        <w:overflowPunct/>
        <w:autoSpaceDE/>
        <w:autoSpaceDN/>
        <w:adjustRightInd/>
        <w:jc w:val="left"/>
        <w:textAlignment w:val="auto"/>
        <w:rPr>
          <w:rFonts w:ascii="Palatino Linotype" w:hAnsi="Palatino Linotype"/>
          <w:lang w:val="el-GR"/>
        </w:rPr>
      </w:pPr>
      <w:r>
        <w:rPr>
          <w:rFonts w:ascii="Palatino Linotype" w:hAnsi="Palatino Linotype"/>
        </w:rPr>
        <w:br w:type="page"/>
      </w:r>
    </w:p>
    <w:p w:rsidR="00173763" w:rsidRPr="0074297D" w:rsidRDefault="00173763" w:rsidP="0074297D">
      <w:pPr>
        <w:pStyle w:val="Heading1"/>
        <w:keepLines/>
        <w:overflowPunct/>
        <w:autoSpaceDE/>
        <w:autoSpaceDN/>
        <w:adjustRightInd/>
        <w:spacing w:line="276" w:lineRule="auto"/>
        <w:textAlignment w:val="auto"/>
        <w:rPr>
          <w:rFonts w:asciiTheme="majorHAnsi" w:eastAsiaTheme="majorEastAsia" w:hAnsiTheme="majorHAnsi" w:cstheme="majorBidi"/>
          <w:bCs/>
          <w:color w:val="365F91" w:themeColor="accent1" w:themeShade="BF"/>
          <w:szCs w:val="28"/>
        </w:rPr>
      </w:pPr>
      <w:bookmarkStart w:id="1" w:name="_Toc305488939"/>
      <w:r w:rsidRPr="0074297D">
        <w:rPr>
          <w:rFonts w:asciiTheme="majorHAnsi" w:eastAsiaTheme="majorEastAsia" w:hAnsiTheme="majorHAnsi" w:cstheme="majorBidi"/>
          <w:bCs/>
          <w:color w:val="365F91" w:themeColor="accent1" w:themeShade="BF"/>
          <w:szCs w:val="28"/>
        </w:rPr>
        <w:lastRenderedPageBreak/>
        <w:t>Μέρος Β: Κανονισμός χρήσης</w:t>
      </w:r>
      <w:r w:rsidR="00C6087F" w:rsidRPr="0074297D">
        <w:rPr>
          <w:rFonts w:asciiTheme="majorHAnsi" w:eastAsiaTheme="majorEastAsia" w:hAnsiTheme="majorHAnsi" w:cstheme="majorBidi"/>
          <w:bCs/>
          <w:color w:val="365F91" w:themeColor="accent1" w:themeShade="BF"/>
          <w:szCs w:val="28"/>
        </w:rPr>
        <w:t xml:space="preserve"> των υποδομών των εργαστηρίων</w:t>
      </w:r>
    </w:p>
    <w:p w:rsidR="005F758E" w:rsidRPr="004A6A18" w:rsidRDefault="005F758E" w:rsidP="004A6A18">
      <w:pPr>
        <w:pStyle w:val="Heading1"/>
        <w:keepLines/>
        <w:overflowPunct/>
        <w:autoSpaceDE/>
        <w:autoSpaceDN/>
        <w:adjustRightInd/>
        <w:spacing w:line="276" w:lineRule="auto"/>
        <w:textAlignment w:val="auto"/>
        <w:rPr>
          <w:rFonts w:asciiTheme="majorHAnsi" w:eastAsiaTheme="majorEastAsia" w:hAnsiTheme="majorHAnsi" w:cstheme="majorBidi"/>
          <w:bCs/>
          <w:color w:val="365F91" w:themeColor="accent1" w:themeShade="BF"/>
          <w:szCs w:val="28"/>
        </w:rPr>
      </w:pPr>
      <w:r w:rsidRPr="004A6A18">
        <w:rPr>
          <w:rFonts w:asciiTheme="majorHAnsi" w:eastAsiaTheme="majorEastAsia" w:hAnsiTheme="majorHAnsi" w:cstheme="majorBidi"/>
          <w:bCs/>
          <w:color w:val="365F91" w:themeColor="accent1" w:themeShade="BF"/>
          <w:szCs w:val="28"/>
        </w:rPr>
        <w:t>Δικαίωμα χρήσης</w:t>
      </w:r>
    </w:p>
    <w:bookmarkEnd w:id="1"/>
    <w:p w:rsidR="00BF1D9B" w:rsidRPr="00BF1D9B" w:rsidRDefault="005F758E" w:rsidP="00BF1D9B">
      <w:pPr>
        <w:pStyle w:val="Heading2"/>
        <w:numPr>
          <w:ilvl w:val="0"/>
          <w:numId w:val="29"/>
        </w:numPr>
        <w:jc w:val="both"/>
        <w:rPr>
          <w:rFonts w:ascii="Palatino Linotype" w:hAnsi="Palatino Linotype"/>
          <w:b w:val="0"/>
        </w:rPr>
      </w:pPr>
      <w:r w:rsidRPr="00BF1D9B">
        <w:rPr>
          <w:rFonts w:ascii="Palatino Linotype" w:hAnsi="Palatino Linotype"/>
          <w:b w:val="0"/>
        </w:rPr>
        <w:t xml:space="preserve">Η χρήση των εργαστηρίων επιτρέπεται μόνο σε άτομα που ανήκουν στην ακαδημαϊκή κοινότητα του </w:t>
      </w:r>
      <w:r w:rsidR="00354C98" w:rsidRPr="00BF1D9B">
        <w:rPr>
          <w:rFonts w:ascii="Palatino Linotype" w:hAnsi="Palatino Linotype"/>
          <w:b w:val="0"/>
        </w:rPr>
        <w:t>Πανεπιστημίου Αιγαίου και, συγκεριμένα, άτομα που ανήκουν στις εξής κατηγορίες:</w:t>
      </w:r>
      <w:r w:rsidRPr="00BF1D9B">
        <w:rPr>
          <w:rFonts w:ascii="Palatino Linotype" w:hAnsi="Palatino Linotype"/>
          <w:b w:val="0"/>
        </w:rPr>
        <w:t xml:space="preserve"> </w:t>
      </w:r>
      <w:r w:rsidR="00354C98" w:rsidRPr="00BF1D9B">
        <w:rPr>
          <w:rFonts w:ascii="Palatino Linotype" w:hAnsi="Palatino Linotype"/>
          <w:b w:val="0"/>
        </w:rPr>
        <w:t>(α) καθηγητές και λοιποί διδάσκοντες</w:t>
      </w:r>
      <w:r w:rsidRPr="00BF1D9B">
        <w:rPr>
          <w:rFonts w:ascii="Palatino Linotype" w:hAnsi="Palatino Linotype"/>
          <w:b w:val="0"/>
        </w:rPr>
        <w:t xml:space="preserve">, </w:t>
      </w:r>
      <w:r w:rsidR="00354C98" w:rsidRPr="00BF1D9B">
        <w:rPr>
          <w:rFonts w:ascii="Palatino Linotype" w:hAnsi="Palatino Linotype"/>
          <w:b w:val="0"/>
        </w:rPr>
        <w:t xml:space="preserve">(β) </w:t>
      </w:r>
      <w:r w:rsidR="00016E39" w:rsidRPr="00BF1D9B">
        <w:rPr>
          <w:rFonts w:ascii="Palatino Linotype" w:hAnsi="Palatino Linotype"/>
          <w:b w:val="0"/>
        </w:rPr>
        <w:t xml:space="preserve">προπτυχιακοί και μεταπτυχιακοί </w:t>
      </w:r>
      <w:r w:rsidR="00354C98" w:rsidRPr="00BF1D9B">
        <w:rPr>
          <w:rFonts w:ascii="Palatino Linotype" w:hAnsi="Palatino Linotype"/>
          <w:b w:val="0"/>
        </w:rPr>
        <w:t>φοιτητές, (γ) ε</w:t>
      </w:r>
      <w:r w:rsidRPr="00BF1D9B">
        <w:rPr>
          <w:rFonts w:ascii="Palatino Linotype" w:hAnsi="Palatino Linotype"/>
          <w:b w:val="0"/>
        </w:rPr>
        <w:t xml:space="preserve">ρευνητές, </w:t>
      </w:r>
      <w:r w:rsidR="00354C98" w:rsidRPr="00BF1D9B">
        <w:rPr>
          <w:rFonts w:ascii="Palatino Linotype" w:hAnsi="Palatino Linotype"/>
          <w:b w:val="0"/>
        </w:rPr>
        <w:t>(δ) τ</w:t>
      </w:r>
      <w:r w:rsidRPr="00BF1D9B">
        <w:rPr>
          <w:rFonts w:ascii="Palatino Linotype" w:hAnsi="Palatino Linotype"/>
          <w:b w:val="0"/>
        </w:rPr>
        <w:t xml:space="preserve">εχνικό και </w:t>
      </w:r>
      <w:r w:rsidR="00354C98" w:rsidRPr="00BF1D9B">
        <w:rPr>
          <w:rFonts w:ascii="Palatino Linotype" w:hAnsi="Palatino Linotype"/>
          <w:b w:val="0"/>
        </w:rPr>
        <w:t>ε</w:t>
      </w:r>
      <w:r w:rsidRPr="00BF1D9B">
        <w:rPr>
          <w:rFonts w:ascii="Palatino Linotype" w:hAnsi="Palatino Linotype"/>
          <w:b w:val="0"/>
        </w:rPr>
        <w:t xml:space="preserve">κπαιδευτικό </w:t>
      </w:r>
      <w:r w:rsidR="00354C98" w:rsidRPr="00BF1D9B">
        <w:rPr>
          <w:rFonts w:ascii="Palatino Linotype" w:hAnsi="Palatino Linotype"/>
          <w:b w:val="0"/>
        </w:rPr>
        <w:t>π</w:t>
      </w:r>
      <w:r w:rsidRPr="00BF1D9B">
        <w:rPr>
          <w:rFonts w:ascii="Palatino Linotype" w:hAnsi="Palatino Linotype"/>
          <w:b w:val="0"/>
        </w:rPr>
        <w:t xml:space="preserve">ροσωπικό, </w:t>
      </w:r>
      <w:r w:rsidR="00354C98" w:rsidRPr="00BF1D9B">
        <w:rPr>
          <w:rFonts w:ascii="Palatino Linotype" w:hAnsi="Palatino Linotype"/>
          <w:b w:val="0"/>
        </w:rPr>
        <w:t>(ε) σ</w:t>
      </w:r>
      <w:r w:rsidRPr="00BF1D9B">
        <w:rPr>
          <w:rFonts w:ascii="Palatino Linotype" w:hAnsi="Palatino Linotype"/>
          <w:b w:val="0"/>
        </w:rPr>
        <w:t>πουδαστές και εκπαιδευτές προγραμμάτων επιμόρφωσης</w:t>
      </w:r>
      <w:r w:rsidR="00354C98" w:rsidRPr="00BF1D9B">
        <w:rPr>
          <w:rFonts w:ascii="Palatino Linotype" w:hAnsi="Palatino Linotype"/>
          <w:b w:val="0"/>
        </w:rPr>
        <w:t xml:space="preserve"> που διοργανώνει το Ίδρυμα</w:t>
      </w:r>
      <w:r w:rsidRPr="00BF1D9B">
        <w:rPr>
          <w:rFonts w:ascii="Palatino Linotype" w:hAnsi="Palatino Linotype"/>
          <w:b w:val="0"/>
        </w:rPr>
        <w:t xml:space="preserve">, </w:t>
      </w:r>
      <w:r w:rsidR="00354C98" w:rsidRPr="00BF1D9B">
        <w:rPr>
          <w:rFonts w:ascii="Palatino Linotype" w:hAnsi="Palatino Linotype"/>
          <w:b w:val="0"/>
        </w:rPr>
        <w:t>(στ) δ</w:t>
      </w:r>
      <w:r w:rsidRPr="00BF1D9B">
        <w:rPr>
          <w:rFonts w:ascii="Palatino Linotype" w:hAnsi="Palatino Linotype"/>
          <w:b w:val="0"/>
        </w:rPr>
        <w:t xml:space="preserve">ιοικητικοί υπάλληλοι. </w:t>
      </w:r>
    </w:p>
    <w:p w:rsidR="00BF1D9B" w:rsidRPr="00BF1D9B" w:rsidRDefault="005F758E" w:rsidP="00BF1D9B">
      <w:pPr>
        <w:pStyle w:val="Heading2"/>
        <w:numPr>
          <w:ilvl w:val="0"/>
          <w:numId w:val="29"/>
        </w:numPr>
        <w:jc w:val="both"/>
        <w:rPr>
          <w:rFonts w:ascii="Palatino Linotype" w:hAnsi="Palatino Linotype"/>
          <w:b w:val="0"/>
        </w:rPr>
      </w:pPr>
      <w:r w:rsidRPr="00BF1D9B">
        <w:rPr>
          <w:rFonts w:ascii="Palatino Linotype" w:hAnsi="Palatino Linotype"/>
          <w:b w:val="0"/>
        </w:rPr>
        <w:t>Πρόσωπα που δεν ανήκουν στις παραπάνω κατηγορίες μπορούν</w:t>
      </w:r>
      <w:r w:rsidR="00341626" w:rsidRPr="00BF1D9B">
        <w:rPr>
          <w:rFonts w:ascii="Palatino Linotype" w:hAnsi="Palatino Linotype"/>
          <w:b w:val="0"/>
        </w:rPr>
        <w:t>,</w:t>
      </w:r>
      <w:r w:rsidRPr="00BF1D9B">
        <w:rPr>
          <w:rFonts w:ascii="Palatino Linotype" w:hAnsi="Palatino Linotype"/>
          <w:b w:val="0"/>
        </w:rPr>
        <w:t xml:space="preserve"> κατ’ εξαίρεση</w:t>
      </w:r>
      <w:r w:rsidR="00341626" w:rsidRPr="00BF1D9B">
        <w:rPr>
          <w:rFonts w:ascii="Palatino Linotype" w:hAnsi="Palatino Linotype"/>
          <w:b w:val="0"/>
        </w:rPr>
        <w:t>,</w:t>
      </w:r>
      <w:r w:rsidRPr="00BF1D9B">
        <w:rPr>
          <w:rFonts w:ascii="Palatino Linotype" w:hAnsi="Palatino Linotype"/>
          <w:b w:val="0"/>
        </w:rPr>
        <w:t xml:space="preserve"> να χρησιμοποιήσουν τα εργαστήρια μόνο μετά από άδεια του Προέδρου του Τμήματος</w:t>
      </w:r>
      <w:r w:rsidR="00341626" w:rsidRPr="00BF1D9B">
        <w:rPr>
          <w:rFonts w:ascii="Palatino Linotype" w:hAnsi="Palatino Linotype"/>
          <w:b w:val="0"/>
        </w:rPr>
        <w:t xml:space="preserve"> ή του Κοσμήτορα της </w:t>
      </w:r>
      <w:r w:rsidR="002419CE">
        <w:rPr>
          <w:rFonts w:ascii="Palatino Linotype" w:hAnsi="Palatino Linotype"/>
          <w:b w:val="0"/>
        </w:rPr>
        <w:t>Πολυτεχνικής</w:t>
      </w:r>
      <w:r w:rsidR="00341626" w:rsidRPr="00BF1D9B">
        <w:rPr>
          <w:rFonts w:ascii="Palatino Linotype" w:hAnsi="Palatino Linotype"/>
          <w:b w:val="0"/>
        </w:rPr>
        <w:t xml:space="preserve"> Σχολής</w:t>
      </w:r>
      <w:r w:rsidRPr="00BF1D9B">
        <w:rPr>
          <w:rFonts w:ascii="Palatino Linotype" w:hAnsi="Palatino Linotype"/>
          <w:b w:val="0"/>
        </w:rPr>
        <w:t>.</w:t>
      </w:r>
    </w:p>
    <w:p w:rsidR="00BF1D9B" w:rsidRPr="00BF1D9B" w:rsidRDefault="00A43033" w:rsidP="00BF1D9B">
      <w:pPr>
        <w:pStyle w:val="Heading2"/>
        <w:numPr>
          <w:ilvl w:val="0"/>
          <w:numId w:val="29"/>
        </w:numPr>
        <w:jc w:val="both"/>
        <w:rPr>
          <w:rFonts w:ascii="Palatino Linotype" w:hAnsi="Palatino Linotype"/>
          <w:b w:val="0"/>
        </w:rPr>
      </w:pPr>
      <w:r w:rsidRPr="00BF1D9B">
        <w:rPr>
          <w:rFonts w:ascii="Palatino Linotype" w:hAnsi="Palatino Linotype"/>
          <w:b w:val="0"/>
        </w:rPr>
        <w:t>Η διεξαγωγή προγραμματισμένων μαθημάτων έχει προτεραιότητα έναντι άλλων δραστηριοτήτων και, κατά συνέπεια, οι συμμετέχοντες σε αυτά απαιτείται να διευκολύνονται στη χρήση του χώρου και του εξοπλισμού.</w:t>
      </w:r>
    </w:p>
    <w:p w:rsidR="00BF1D9B" w:rsidRPr="00BF1D9B" w:rsidRDefault="006C4C2A" w:rsidP="00BF1D9B">
      <w:pPr>
        <w:pStyle w:val="Heading2"/>
        <w:numPr>
          <w:ilvl w:val="0"/>
          <w:numId w:val="29"/>
        </w:numPr>
        <w:jc w:val="both"/>
        <w:rPr>
          <w:rFonts w:ascii="Palatino Linotype" w:hAnsi="Palatino Linotype"/>
          <w:b w:val="0"/>
        </w:rPr>
      </w:pPr>
      <w:r w:rsidRPr="00BF1D9B">
        <w:rPr>
          <w:rFonts w:ascii="Palatino Linotype" w:hAnsi="Palatino Linotype"/>
          <w:b w:val="0"/>
        </w:rPr>
        <w:t>Άτομα με ειδικές ανάγκες και άτομα που χρήζουν βοήθειας έχουν προτεραιότητα στη χρήση των εργαστηρίων. Κάθε χρήστης έχει υποχρέωση να παρέχει βοήθεια στις παραπάνω περιπτώσεις, εφόσον του ζητηθεί.</w:t>
      </w:r>
    </w:p>
    <w:p w:rsidR="00BF1D9B" w:rsidRPr="00BF1D9B" w:rsidRDefault="00A43033" w:rsidP="00BF1D9B">
      <w:pPr>
        <w:pStyle w:val="Heading2"/>
        <w:numPr>
          <w:ilvl w:val="0"/>
          <w:numId w:val="29"/>
        </w:numPr>
        <w:jc w:val="both"/>
        <w:rPr>
          <w:rFonts w:ascii="Palatino Linotype" w:hAnsi="Palatino Linotype"/>
          <w:b w:val="0"/>
        </w:rPr>
      </w:pPr>
      <w:r w:rsidRPr="00BF1D9B">
        <w:rPr>
          <w:rFonts w:ascii="Palatino Linotype" w:hAnsi="Palatino Linotype"/>
          <w:b w:val="0"/>
        </w:rPr>
        <w:t>Οι φοιτητές, ερευνητές και το προσωπικό του Τμήματος έχουν προτεραιότητα σε σχέση με τους φοιτητές άλλων Τμημάτων και άλλες κατηγορίες χρηστών.</w:t>
      </w:r>
    </w:p>
    <w:p w:rsidR="00BF1D9B" w:rsidRPr="00BF1D9B" w:rsidRDefault="005F758E" w:rsidP="00BF1D9B">
      <w:pPr>
        <w:pStyle w:val="Heading2"/>
        <w:numPr>
          <w:ilvl w:val="0"/>
          <w:numId w:val="29"/>
        </w:numPr>
        <w:jc w:val="both"/>
        <w:rPr>
          <w:rFonts w:ascii="Palatino Linotype" w:hAnsi="Palatino Linotype"/>
          <w:b w:val="0"/>
        </w:rPr>
      </w:pPr>
      <w:r w:rsidRPr="00BF1D9B">
        <w:rPr>
          <w:rFonts w:ascii="Palatino Linotype" w:hAnsi="Palatino Linotype"/>
          <w:b w:val="0"/>
        </w:rPr>
        <w:t xml:space="preserve">Ο </w:t>
      </w:r>
      <w:r w:rsidR="00341626" w:rsidRPr="00BF1D9B">
        <w:rPr>
          <w:rFonts w:ascii="Palatino Linotype" w:hAnsi="Palatino Linotype"/>
          <w:b w:val="0"/>
        </w:rPr>
        <w:t>χώρος και ο εξοπλισμός</w:t>
      </w:r>
      <w:r w:rsidRPr="00BF1D9B">
        <w:rPr>
          <w:rFonts w:ascii="Palatino Linotype" w:hAnsi="Palatino Linotype"/>
          <w:b w:val="0"/>
        </w:rPr>
        <w:t xml:space="preserve"> των εργαστηρίων δεν επιτρέπεται να χρησιμοποιείται για εμπορικούς σκοπούς</w:t>
      </w:r>
      <w:r w:rsidR="00341626" w:rsidRPr="00BF1D9B">
        <w:rPr>
          <w:rFonts w:ascii="Palatino Linotype" w:hAnsi="Palatino Linotype"/>
          <w:b w:val="0"/>
        </w:rPr>
        <w:t>,</w:t>
      </w:r>
      <w:r w:rsidRPr="00BF1D9B">
        <w:rPr>
          <w:rFonts w:ascii="Palatino Linotype" w:hAnsi="Palatino Linotype"/>
          <w:b w:val="0"/>
        </w:rPr>
        <w:t xml:space="preserve"> ή για </w:t>
      </w:r>
      <w:r w:rsidR="00341626" w:rsidRPr="00BF1D9B">
        <w:rPr>
          <w:rFonts w:ascii="Palatino Linotype" w:hAnsi="Palatino Linotype"/>
          <w:b w:val="0"/>
        </w:rPr>
        <w:t xml:space="preserve">οποιαδήποτε δραστηριότητα </w:t>
      </w:r>
      <w:r w:rsidRPr="00BF1D9B">
        <w:rPr>
          <w:rFonts w:ascii="Palatino Linotype" w:hAnsi="Palatino Linotype"/>
          <w:b w:val="0"/>
        </w:rPr>
        <w:t xml:space="preserve">επιφέρει </w:t>
      </w:r>
      <w:r w:rsidR="00322A00">
        <w:rPr>
          <w:rFonts w:ascii="Palatino Linotype" w:hAnsi="Palatino Linotype"/>
          <w:b w:val="0"/>
        </w:rPr>
        <w:t>άμεσο οικονομικό όφελος στο</w:t>
      </w:r>
      <w:r w:rsidR="00341626" w:rsidRPr="00BF1D9B">
        <w:rPr>
          <w:rFonts w:ascii="Palatino Linotype" w:hAnsi="Palatino Linotype"/>
          <w:b w:val="0"/>
        </w:rPr>
        <w:t xml:space="preserve"> χρήστη</w:t>
      </w:r>
      <w:r w:rsidRPr="00BF1D9B">
        <w:rPr>
          <w:rFonts w:ascii="Palatino Linotype" w:hAnsi="Palatino Linotype"/>
          <w:b w:val="0"/>
        </w:rPr>
        <w:t>.</w:t>
      </w:r>
    </w:p>
    <w:p w:rsidR="00BF1D9B" w:rsidRPr="00BF1D9B" w:rsidRDefault="0040697B" w:rsidP="00BF1D9B">
      <w:pPr>
        <w:pStyle w:val="Heading2"/>
        <w:numPr>
          <w:ilvl w:val="0"/>
          <w:numId w:val="29"/>
        </w:numPr>
        <w:jc w:val="both"/>
        <w:rPr>
          <w:rFonts w:ascii="Palatino Linotype" w:hAnsi="Palatino Linotype"/>
          <w:b w:val="0"/>
        </w:rPr>
      </w:pPr>
      <w:r w:rsidRPr="00BF1D9B">
        <w:rPr>
          <w:rFonts w:ascii="Palatino Linotype" w:hAnsi="Palatino Linotype"/>
          <w:b w:val="0"/>
        </w:rPr>
        <w:t xml:space="preserve">Ο χώρος και ο εξοπλισμός των εργαστηρίων δεν επιτρέπεται να χρησιμοποιούνται για οποιαδήποτε παράνομη ενέργεια, όπως η παραβίαση των δικαιωμάτων πνευματικής ιδιοκτησίας, η </w:t>
      </w:r>
      <w:r w:rsidR="00E97A19" w:rsidRPr="00BF1D9B">
        <w:rPr>
          <w:rFonts w:ascii="Palatino Linotype" w:hAnsi="Palatino Linotype"/>
          <w:b w:val="0"/>
        </w:rPr>
        <w:t>παράνομη πρόσβαση σε δίκτυα και συστήματα</w:t>
      </w:r>
      <w:r w:rsidRPr="00BF1D9B">
        <w:rPr>
          <w:rFonts w:ascii="Palatino Linotype" w:hAnsi="Palatino Linotype"/>
          <w:b w:val="0"/>
        </w:rPr>
        <w:t xml:space="preserve">, </w:t>
      </w:r>
      <w:r w:rsidR="00072C1E" w:rsidRPr="00BF1D9B">
        <w:rPr>
          <w:rFonts w:ascii="Palatino Linotype" w:hAnsi="Palatino Linotype"/>
          <w:b w:val="0"/>
        </w:rPr>
        <w:t xml:space="preserve">η διακίνηση παράνομου υλικού </w:t>
      </w:r>
      <w:r w:rsidRPr="00BF1D9B">
        <w:rPr>
          <w:rFonts w:ascii="Palatino Linotype" w:hAnsi="Palatino Linotype"/>
          <w:b w:val="0"/>
        </w:rPr>
        <w:t>κ.ά.</w:t>
      </w:r>
      <w:r w:rsidR="00BF1D9B" w:rsidRPr="00BF1D9B">
        <w:rPr>
          <w:rFonts w:ascii="Palatino Linotype" w:hAnsi="Palatino Linotype"/>
          <w:b w:val="0"/>
        </w:rPr>
        <w:t>.</w:t>
      </w:r>
    </w:p>
    <w:p w:rsidR="00BF1D9B" w:rsidRPr="00BF1D9B" w:rsidRDefault="00A43033" w:rsidP="00BF1D9B">
      <w:pPr>
        <w:pStyle w:val="Heading2"/>
        <w:numPr>
          <w:ilvl w:val="0"/>
          <w:numId w:val="29"/>
        </w:numPr>
        <w:jc w:val="both"/>
        <w:rPr>
          <w:rFonts w:ascii="Palatino Linotype" w:hAnsi="Palatino Linotype"/>
          <w:b w:val="0"/>
        </w:rPr>
      </w:pPr>
      <w:r w:rsidRPr="00BF1D9B">
        <w:rPr>
          <w:rFonts w:ascii="Palatino Linotype" w:hAnsi="Palatino Linotype"/>
          <w:b w:val="0"/>
        </w:rPr>
        <w:t xml:space="preserve">Το </w:t>
      </w:r>
      <w:r w:rsidR="00462B80" w:rsidRPr="00BF1D9B">
        <w:rPr>
          <w:rFonts w:ascii="Palatino Linotype" w:hAnsi="Palatino Linotype"/>
          <w:b w:val="0"/>
        </w:rPr>
        <w:t>Τμήμα</w:t>
      </w:r>
      <w:r w:rsidRPr="00BF1D9B">
        <w:rPr>
          <w:rFonts w:ascii="Palatino Linotype" w:hAnsi="Palatino Linotype"/>
          <w:b w:val="0"/>
        </w:rPr>
        <w:t xml:space="preserve"> διατηρεί το δικαίωμα </w:t>
      </w:r>
      <w:r w:rsidR="0040697B" w:rsidRPr="00BF1D9B">
        <w:rPr>
          <w:rFonts w:ascii="Palatino Linotype" w:hAnsi="Palatino Linotype"/>
          <w:b w:val="0"/>
        </w:rPr>
        <w:t xml:space="preserve">να </w:t>
      </w:r>
      <w:r w:rsidRPr="00BF1D9B">
        <w:rPr>
          <w:rFonts w:ascii="Palatino Linotype" w:hAnsi="Palatino Linotype"/>
          <w:b w:val="0"/>
        </w:rPr>
        <w:t>επιβάλει περιορισμούς στη χρήση των εργαστηρίων από συγκεκριμένους χρήστες ή κατηγορίες χρηστών, ή να</w:t>
      </w:r>
      <w:r w:rsidR="00462B80" w:rsidRPr="00BF1D9B">
        <w:rPr>
          <w:rFonts w:ascii="Palatino Linotype" w:hAnsi="Palatino Linotype"/>
          <w:b w:val="0"/>
        </w:rPr>
        <w:t xml:space="preserve"> περιορίσει συγκεκριμέ</w:t>
      </w:r>
      <w:r w:rsidR="0040697B" w:rsidRPr="00BF1D9B">
        <w:rPr>
          <w:rFonts w:ascii="Palatino Linotype" w:hAnsi="Palatino Linotype"/>
          <w:b w:val="0"/>
        </w:rPr>
        <w:t>νες δραστηριότητες.</w:t>
      </w:r>
    </w:p>
    <w:p w:rsidR="00410197" w:rsidRPr="00BF1D9B" w:rsidRDefault="00410197" w:rsidP="00BF1D9B">
      <w:pPr>
        <w:pStyle w:val="Heading2"/>
        <w:numPr>
          <w:ilvl w:val="0"/>
          <w:numId w:val="29"/>
        </w:numPr>
        <w:jc w:val="both"/>
        <w:rPr>
          <w:rFonts w:ascii="Palatino Linotype" w:hAnsi="Palatino Linotype"/>
          <w:b w:val="0"/>
        </w:rPr>
      </w:pPr>
      <w:r w:rsidRPr="00BF1D9B">
        <w:rPr>
          <w:rFonts w:ascii="Palatino Linotype" w:hAnsi="Palatino Linotype"/>
          <w:b w:val="0"/>
        </w:rPr>
        <w:t>Οι χρήστες των εργαστηρίων υποχρεούνται να φέρουν και να επιδεικνύουν, εάν τους ζητηθεί, φοιτητική ταυτότητα, ή αστυνομική ταυτότητα, ή άλλο νόμιμο έγγραφο που να πιστοποιεί την ταυτότητά τους.</w:t>
      </w:r>
    </w:p>
    <w:p w:rsidR="004A6A18" w:rsidRDefault="004A6A18">
      <w:pPr>
        <w:overflowPunct/>
        <w:autoSpaceDE/>
        <w:autoSpaceDN/>
        <w:adjustRightInd/>
        <w:jc w:val="left"/>
        <w:textAlignment w:val="auto"/>
        <w:rPr>
          <w:rFonts w:asciiTheme="majorHAnsi" w:eastAsiaTheme="majorEastAsia" w:hAnsiTheme="majorHAnsi" w:cstheme="majorBidi"/>
          <w:b/>
          <w:bCs/>
          <w:color w:val="365F91" w:themeColor="accent1" w:themeShade="BF"/>
          <w:sz w:val="28"/>
          <w:szCs w:val="28"/>
          <w:lang w:val="el-GR"/>
        </w:rPr>
      </w:pPr>
      <w:r>
        <w:rPr>
          <w:rFonts w:asciiTheme="majorHAnsi" w:eastAsiaTheme="majorEastAsia" w:hAnsiTheme="majorHAnsi" w:cstheme="majorBidi"/>
          <w:bCs/>
          <w:color w:val="365F91" w:themeColor="accent1" w:themeShade="BF"/>
          <w:szCs w:val="28"/>
        </w:rPr>
        <w:br w:type="page"/>
      </w:r>
    </w:p>
    <w:p w:rsidR="005F758E" w:rsidRPr="004A6A18" w:rsidRDefault="009E1619" w:rsidP="004A6A18">
      <w:pPr>
        <w:pStyle w:val="Heading1"/>
        <w:keepLines/>
        <w:overflowPunct/>
        <w:autoSpaceDE/>
        <w:autoSpaceDN/>
        <w:adjustRightInd/>
        <w:spacing w:line="276" w:lineRule="auto"/>
        <w:textAlignment w:val="auto"/>
        <w:rPr>
          <w:rFonts w:asciiTheme="majorHAnsi" w:eastAsiaTheme="majorEastAsia" w:hAnsiTheme="majorHAnsi" w:cstheme="majorBidi"/>
          <w:bCs/>
          <w:color w:val="365F91" w:themeColor="accent1" w:themeShade="BF"/>
          <w:szCs w:val="28"/>
        </w:rPr>
      </w:pPr>
      <w:r w:rsidRPr="004A6A18">
        <w:rPr>
          <w:rFonts w:asciiTheme="majorHAnsi" w:eastAsiaTheme="majorEastAsia" w:hAnsiTheme="majorHAnsi" w:cstheme="majorBidi"/>
          <w:bCs/>
          <w:color w:val="365F91" w:themeColor="accent1" w:themeShade="BF"/>
          <w:szCs w:val="28"/>
        </w:rPr>
        <w:lastRenderedPageBreak/>
        <w:t xml:space="preserve">Πρόσβαση </w:t>
      </w:r>
      <w:r w:rsidR="009E776A" w:rsidRPr="004A6A18">
        <w:rPr>
          <w:rFonts w:asciiTheme="majorHAnsi" w:eastAsiaTheme="majorEastAsia" w:hAnsiTheme="majorHAnsi" w:cstheme="majorBidi"/>
          <w:bCs/>
          <w:color w:val="365F91" w:themeColor="accent1" w:themeShade="BF"/>
          <w:szCs w:val="28"/>
        </w:rPr>
        <w:t>σε υπολογιστικούς πόρους</w:t>
      </w:r>
    </w:p>
    <w:p w:rsidR="009E776A" w:rsidRPr="00322A00" w:rsidRDefault="000B7098" w:rsidP="00322A00">
      <w:pPr>
        <w:pStyle w:val="Heading2"/>
        <w:numPr>
          <w:ilvl w:val="0"/>
          <w:numId w:val="29"/>
        </w:numPr>
        <w:jc w:val="both"/>
        <w:rPr>
          <w:rFonts w:ascii="Palatino Linotype" w:hAnsi="Palatino Linotype"/>
          <w:b w:val="0"/>
        </w:rPr>
      </w:pPr>
      <w:r w:rsidRPr="00322A00">
        <w:rPr>
          <w:rFonts w:ascii="Palatino Linotype" w:hAnsi="Palatino Linotype"/>
          <w:b w:val="0"/>
        </w:rPr>
        <w:t>Κάθε χρήστης για την εισαγωγή του στο σύστημα χρησιμοποιεί το όνομα χρήστη και τον κωδικό πρόσβασης που του εκχωρήθηκε από το Ίδρυμα.</w:t>
      </w:r>
    </w:p>
    <w:p w:rsidR="000B7098" w:rsidRPr="00322A00" w:rsidRDefault="000B7098" w:rsidP="00322A00">
      <w:pPr>
        <w:pStyle w:val="Heading2"/>
        <w:numPr>
          <w:ilvl w:val="0"/>
          <w:numId w:val="29"/>
        </w:numPr>
        <w:jc w:val="both"/>
        <w:rPr>
          <w:rFonts w:ascii="Palatino Linotype" w:hAnsi="Palatino Linotype"/>
          <w:b w:val="0"/>
        </w:rPr>
      </w:pPr>
      <w:r w:rsidRPr="00322A00">
        <w:rPr>
          <w:rFonts w:ascii="Palatino Linotype" w:hAnsi="Palatino Linotype"/>
          <w:b w:val="0"/>
        </w:rPr>
        <w:t>Απαγορεύεται η χρήση ονόματος χρήστη που ανήκει σε άλλον χρήστη</w:t>
      </w:r>
      <w:r w:rsidR="00C6087F" w:rsidRPr="00322A00">
        <w:rPr>
          <w:rFonts w:ascii="Palatino Linotype" w:hAnsi="Palatino Linotype"/>
          <w:b w:val="0"/>
        </w:rPr>
        <w:t>, καθώς</w:t>
      </w:r>
      <w:r w:rsidRPr="00322A00">
        <w:rPr>
          <w:rFonts w:ascii="Palatino Linotype" w:hAnsi="Palatino Linotype"/>
          <w:b w:val="0"/>
        </w:rPr>
        <w:t xml:space="preserve"> και η με οποιοδήποτε άλλο τρόπο χρήση λογαριασμού άλλου χρήστη.</w:t>
      </w:r>
    </w:p>
    <w:p w:rsidR="00F859E0" w:rsidRPr="00322A00" w:rsidRDefault="00F859E0" w:rsidP="00322A00">
      <w:pPr>
        <w:pStyle w:val="Heading2"/>
        <w:numPr>
          <w:ilvl w:val="0"/>
          <w:numId w:val="29"/>
        </w:numPr>
        <w:jc w:val="both"/>
        <w:rPr>
          <w:rFonts w:ascii="Palatino Linotype" w:hAnsi="Palatino Linotype"/>
          <w:b w:val="0"/>
        </w:rPr>
      </w:pPr>
      <w:r w:rsidRPr="00322A00">
        <w:rPr>
          <w:rFonts w:ascii="Palatino Linotype" w:hAnsi="Palatino Linotype"/>
          <w:b w:val="0"/>
        </w:rPr>
        <w:t>Οι χρήστες δεν επιτρέπεται να διαμοιράζονται και να αποκαλύπτουν εκκουσίως τα συνθηματικά τους.</w:t>
      </w:r>
    </w:p>
    <w:p w:rsidR="000B7098" w:rsidRPr="00322A00" w:rsidRDefault="000B7098" w:rsidP="00322A00">
      <w:pPr>
        <w:pStyle w:val="Heading2"/>
        <w:numPr>
          <w:ilvl w:val="0"/>
          <w:numId w:val="29"/>
        </w:numPr>
        <w:jc w:val="both"/>
        <w:rPr>
          <w:rFonts w:ascii="Palatino Linotype" w:hAnsi="Palatino Linotype"/>
          <w:b w:val="0"/>
        </w:rPr>
      </w:pPr>
      <w:r w:rsidRPr="00322A00">
        <w:rPr>
          <w:rFonts w:ascii="Palatino Linotype" w:hAnsi="Palatino Linotype"/>
          <w:b w:val="0"/>
        </w:rPr>
        <w:t xml:space="preserve"> </w:t>
      </w:r>
      <w:r w:rsidR="00F859E0" w:rsidRPr="00322A00">
        <w:rPr>
          <w:rFonts w:ascii="Palatino Linotype" w:hAnsi="Palatino Linotype"/>
          <w:b w:val="0"/>
        </w:rPr>
        <w:t xml:space="preserve">Οι χρήστες που εντοπίζουν προβλήματα ασφάλειας και </w:t>
      </w:r>
      <w:r w:rsidR="00767A0E" w:rsidRPr="00322A00">
        <w:rPr>
          <w:rFonts w:ascii="Palatino Linotype" w:hAnsi="Palatino Linotype"/>
          <w:b w:val="0"/>
        </w:rPr>
        <w:t>ευπάθειες</w:t>
      </w:r>
      <w:r w:rsidR="00F859E0" w:rsidRPr="00322A00">
        <w:rPr>
          <w:rFonts w:ascii="Palatino Linotype" w:hAnsi="Palatino Linotype"/>
          <w:b w:val="0"/>
        </w:rPr>
        <w:t xml:space="preserve"> του μηχανισμού ελέγχου πρόσβασης υποχρεούνται να τα αναφέρουν στην Υπηρεσία Πληροφορικής και Επικοινωνιών. Απαγορεύεται η εκμετάλλευση των παραπάνω αδυναμιών</w:t>
      </w:r>
      <w:r w:rsidR="00C6087F" w:rsidRPr="00322A00">
        <w:rPr>
          <w:rFonts w:ascii="Palatino Linotype" w:hAnsi="Palatino Linotype"/>
          <w:b w:val="0"/>
        </w:rPr>
        <w:t xml:space="preserve"> για οποιοδήποτε λόγο</w:t>
      </w:r>
      <w:r w:rsidR="00767A0E" w:rsidRPr="00322A00">
        <w:rPr>
          <w:rFonts w:ascii="Palatino Linotype" w:hAnsi="Palatino Linotype"/>
          <w:b w:val="0"/>
        </w:rPr>
        <w:t>, καθώς και η διερεύνηση (δοκιμή) των παραπάνω ευπαθειών</w:t>
      </w:r>
      <w:r w:rsidR="00F859E0" w:rsidRPr="00322A00">
        <w:rPr>
          <w:rFonts w:ascii="Palatino Linotype" w:hAnsi="Palatino Linotype"/>
          <w:b w:val="0"/>
        </w:rPr>
        <w:t xml:space="preserve">. </w:t>
      </w:r>
    </w:p>
    <w:p w:rsidR="00767A0E" w:rsidRPr="00322A00" w:rsidRDefault="00767A0E" w:rsidP="00322A00">
      <w:pPr>
        <w:pStyle w:val="Heading2"/>
        <w:numPr>
          <w:ilvl w:val="0"/>
          <w:numId w:val="29"/>
        </w:numPr>
        <w:jc w:val="both"/>
        <w:rPr>
          <w:rFonts w:ascii="Palatino Linotype" w:hAnsi="Palatino Linotype"/>
          <w:b w:val="0"/>
        </w:rPr>
      </w:pPr>
      <w:r w:rsidRPr="00322A00">
        <w:rPr>
          <w:rFonts w:ascii="Palatino Linotype" w:hAnsi="Palatino Linotype"/>
          <w:b w:val="0"/>
        </w:rPr>
        <w:t xml:space="preserve">Δεν επιτρέπεται οποιαδήποτε προσπάθεια παρακολούθησης </w:t>
      </w:r>
      <w:r w:rsidR="00322A00">
        <w:rPr>
          <w:rFonts w:ascii="Palatino Linotype" w:hAnsi="Palatino Linotype"/>
          <w:b w:val="0"/>
        </w:rPr>
        <w:t>(</w:t>
      </w:r>
      <w:r w:rsidR="00322A00">
        <w:rPr>
          <w:rFonts w:ascii="Palatino Linotype" w:hAnsi="Palatino Linotype"/>
          <w:b w:val="0"/>
          <w:lang w:val="en-US"/>
        </w:rPr>
        <w:t>eavesdropping</w:t>
      </w:r>
      <w:r w:rsidR="00322A00" w:rsidRPr="00322A00">
        <w:rPr>
          <w:rFonts w:ascii="Palatino Linotype" w:hAnsi="Palatino Linotype"/>
          <w:b w:val="0"/>
        </w:rPr>
        <w:t xml:space="preserve">) </w:t>
      </w:r>
      <w:r w:rsidRPr="00322A00">
        <w:rPr>
          <w:rFonts w:ascii="Palatino Linotype" w:hAnsi="Palatino Linotype"/>
          <w:b w:val="0"/>
        </w:rPr>
        <w:t>της κίνησης δεδομένων και των παραμέτρων του δικτύου οποιουδήποτε  συστήματος (φορέα ή χρήστη).</w:t>
      </w:r>
    </w:p>
    <w:p w:rsidR="008B6B1A" w:rsidRPr="004A6A18" w:rsidRDefault="008B6B1A" w:rsidP="004A6A18">
      <w:pPr>
        <w:pStyle w:val="Heading1"/>
        <w:keepLines/>
        <w:overflowPunct/>
        <w:autoSpaceDE/>
        <w:autoSpaceDN/>
        <w:adjustRightInd/>
        <w:spacing w:line="276" w:lineRule="auto"/>
        <w:textAlignment w:val="auto"/>
        <w:rPr>
          <w:rFonts w:asciiTheme="majorHAnsi" w:eastAsiaTheme="majorEastAsia" w:hAnsiTheme="majorHAnsi" w:cstheme="majorBidi"/>
          <w:bCs/>
          <w:color w:val="365F91" w:themeColor="accent1" w:themeShade="BF"/>
          <w:szCs w:val="28"/>
        </w:rPr>
      </w:pPr>
      <w:r w:rsidRPr="004A6A18">
        <w:rPr>
          <w:rFonts w:asciiTheme="majorHAnsi" w:eastAsiaTheme="majorEastAsia" w:hAnsiTheme="majorHAnsi" w:cstheme="majorBidi"/>
          <w:bCs/>
          <w:color w:val="365F91" w:themeColor="accent1" w:themeShade="BF"/>
          <w:szCs w:val="28"/>
        </w:rPr>
        <w:t xml:space="preserve">Χρήση </w:t>
      </w:r>
      <w:r w:rsidR="00A549E7" w:rsidRPr="004A6A18">
        <w:rPr>
          <w:rFonts w:asciiTheme="majorHAnsi" w:eastAsiaTheme="majorEastAsia" w:hAnsiTheme="majorHAnsi" w:cstheme="majorBidi"/>
          <w:bCs/>
          <w:color w:val="365F91" w:themeColor="accent1" w:themeShade="BF"/>
          <w:szCs w:val="28"/>
        </w:rPr>
        <w:t>εξοπλισμού</w:t>
      </w:r>
    </w:p>
    <w:p w:rsidR="008B6B1A" w:rsidRPr="00322A00" w:rsidRDefault="003E65BB" w:rsidP="00322A00">
      <w:pPr>
        <w:pStyle w:val="Heading2"/>
        <w:numPr>
          <w:ilvl w:val="0"/>
          <w:numId w:val="29"/>
        </w:numPr>
        <w:jc w:val="both"/>
        <w:rPr>
          <w:rFonts w:ascii="Palatino Linotype" w:hAnsi="Palatino Linotype"/>
          <w:b w:val="0"/>
        </w:rPr>
      </w:pPr>
      <w:r w:rsidRPr="00322A00">
        <w:rPr>
          <w:rFonts w:ascii="Palatino Linotype" w:hAnsi="Palatino Linotype"/>
          <w:b w:val="0"/>
        </w:rPr>
        <w:t xml:space="preserve">Κάθε χρήστης υποχρεούται μετά </w:t>
      </w:r>
      <w:r w:rsidR="00A549E7" w:rsidRPr="00322A00">
        <w:rPr>
          <w:rFonts w:ascii="Palatino Linotype" w:hAnsi="Palatino Linotype"/>
          <w:b w:val="0"/>
        </w:rPr>
        <w:t>το πέρας της εργασίας του να αποσυνδέεται (sign-out)</w:t>
      </w:r>
      <w:r w:rsidR="008B6B1A" w:rsidRPr="00322A00">
        <w:rPr>
          <w:rFonts w:ascii="Palatino Linotype" w:hAnsi="Palatino Linotype"/>
          <w:b w:val="0"/>
        </w:rPr>
        <w:t>.</w:t>
      </w:r>
    </w:p>
    <w:p w:rsidR="00A549E7" w:rsidRPr="00322A00" w:rsidRDefault="00A549E7" w:rsidP="00322A00">
      <w:pPr>
        <w:pStyle w:val="Heading2"/>
        <w:numPr>
          <w:ilvl w:val="0"/>
          <w:numId w:val="29"/>
        </w:numPr>
        <w:jc w:val="both"/>
        <w:rPr>
          <w:rFonts w:ascii="Palatino Linotype" w:hAnsi="Palatino Linotype"/>
          <w:b w:val="0"/>
        </w:rPr>
      </w:pPr>
      <w:r w:rsidRPr="00322A00">
        <w:rPr>
          <w:rFonts w:ascii="Palatino Linotype" w:hAnsi="Palatino Linotype"/>
          <w:b w:val="0"/>
        </w:rPr>
        <w:t>Απαγορεύεται στους χρήστες που αποχωρούν από μία θέση εργασίας να παρεμποδίζουν με οποιοδήποτε τρόπο άλλους χρήστες να τη χρησιμοποιήσουν (π.χ. «κλειδώνοντας» τον υπολογιστή ή αφήνοντας αντικείμενα στα καθίσματα).</w:t>
      </w:r>
    </w:p>
    <w:p w:rsidR="007A6146" w:rsidRPr="00322A00" w:rsidRDefault="007A6146" w:rsidP="00322A00">
      <w:pPr>
        <w:pStyle w:val="Heading2"/>
        <w:numPr>
          <w:ilvl w:val="0"/>
          <w:numId w:val="29"/>
        </w:numPr>
        <w:jc w:val="both"/>
        <w:rPr>
          <w:rFonts w:ascii="Palatino Linotype" w:hAnsi="Palatino Linotype"/>
          <w:b w:val="0"/>
        </w:rPr>
      </w:pPr>
      <w:r w:rsidRPr="00322A00">
        <w:rPr>
          <w:rFonts w:ascii="Palatino Linotype" w:hAnsi="Palatino Linotype"/>
          <w:b w:val="0"/>
        </w:rPr>
        <w:t>Απαγορεύεται η παράλληλη χρήση περισσότερων του ενός υπολογιστή από ένα χρήστη.</w:t>
      </w:r>
    </w:p>
    <w:p w:rsidR="00A549E7" w:rsidRPr="00322A00" w:rsidRDefault="00A549E7" w:rsidP="00322A00">
      <w:pPr>
        <w:pStyle w:val="Heading2"/>
        <w:numPr>
          <w:ilvl w:val="0"/>
          <w:numId w:val="29"/>
        </w:numPr>
        <w:jc w:val="both"/>
        <w:rPr>
          <w:rFonts w:ascii="Palatino Linotype" w:hAnsi="Palatino Linotype"/>
          <w:b w:val="0"/>
        </w:rPr>
      </w:pPr>
      <w:r w:rsidRPr="00322A00">
        <w:rPr>
          <w:rFonts w:ascii="Palatino Linotype" w:hAnsi="Palatino Linotype"/>
          <w:b w:val="0"/>
        </w:rPr>
        <w:t>Κάθε χρήστης πρέπει να φροντίζει να αφήνει τη θέση εργασίας καθαρή και ελεύθερη από προσωπικά ή άλλα αντικείμενα.</w:t>
      </w:r>
    </w:p>
    <w:p w:rsidR="00A549E7" w:rsidRPr="00322A00" w:rsidRDefault="00A549E7" w:rsidP="00322A00">
      <w:pPr>
        <w:pStyle w:val="Heading2"/>
        <w:numPr>
          <w:ilvl w:val="0"/>
          <w:numId w:val="29"/>
        </w:numPr>
        <w:jc w:val="both"/>
        <w:rPr>
          <w:rFonts w:ascii="Palatino Linotype" w:hAnsi="Palatino Linotype"/>
          <w:b w:val="0"/>
        </w:rPr>
      </w:pPr>
      <w:r w:rsidRPr="00322A00">
        <w:rPr>
          <w:rFonts w:ascii="Palatino Linotype" w:hAnsi="Palatino Linotype"/>
          <w:b w:val="0"/>
        </w:rPr>
        <w:t>Οποιαδήποτε μετακίνηση εξοπλισμού σε άλλο σημείο εντός ή εκτός των εργαστηρίων απαγορεύεται αυστηρώς.</w:t>
      </w:r>
    </w:p>
    <w:p w:rsidR="00A549E7" w:rsidRPr="00322A00" w:rsidRDefault="00A549E7" w:rsidP="00322A00">
      <w:pPr>
        <w:pStyle w:val="Heading2"/>
        <w:numPr>
          <w:ilvl w:val="0"/>
          <w:numId w:val="29"/>
        </w:numPr>
        <w:jc w:val="both"/>
        <w:rPr>
          <w:rFonts w:ascii="Palatino Linotype" w:hAnsi="Palatino Linotype"/>
          <w:b w:val="0"/>
        </w:rPr>
      </w:pPr>
      <w:r w:rsidRPr="00322A00">
        <w:rPr>
          <w:rFonts w:ascii="Palatino Linotype" w:hAnsi="Palatino Linotype"/>
          <w:b w:val="0"/>
        </w:rPr>
        <w:t>Δεν επιτρέπεται η εγκατάσταση, απεγκετάσταση, ή διαγραφή λογισμικού, εκτός εάν έχουν δοθεί σχετικές οδηγίες από τους υπεύθυνους των εργαστηριακών μαθημάτων.</w:t>
      </w:r>
    </w:p>
    <w:p w:rsidR="00A549E7" w:rsidRPr="00322A00" w:rsidRDefault="00A549E7" w:rsidP="00322A00">
      <w:pPr>
        <w:pStyle w:val="Heading2"/>
        <w:numPr>
          <w:ilvl w:val="0"/>
          <w:numId w:val="29"/>
        </w:numPr>
        <w:jc w:val="both"/>
        <w:rPr>
          <w:rFonts w:ascii="Palatino Linotype" w:hAnsi="Palatino Linotype"/>
          <w:b w:val="0"/>
        </w:rPr>
      </w:pPr>
      <w:r w:rsidRPr="00322A00">
        <w:rPr>
          <w:rFonts w:ascii="Palatino Linotype" w:hAnsi="Palatino Linotype"/>
          <w:b w:val="0"/>
        </w:rPr>
        <w:t>Δεν επιτρέπεται η αλλαγή ρυθμίσεων, εκτός εάν έχουν δοθεί σχετικές οδηγίες από τους υπεύθυνους των εργαστηριακών μαθημάτων.</w:t>
      </w:r>
    </w:p>
    <w:p w:rsidR="00A549E7" w:rsidRPr="00322A00" w:rsidRDefault="00A549E7" w:rsidP="00322A00">
      <w:pPr>
        <w:pStyle w:val="Heading2"/>
        <w:numPr>
          <w:ilvl w:val="0"/>
          <w:numId w:val="29"/>
        </w:numPr>
        <w:jc w:val="both"/>
        <w:rPr>
          <w:rFonts w:ascii="Palatino Linotype" w:hAnsi="Palatino Linotype"/>
          <w:b w:val="0"/>
        </w:rPr>
      </w:pPr>
      <w:r w:rsidRPr="00322A00">
        <w:rPr>
          <w:rFonts w:ascii="Palatino Linotype" w:hAnsi="Palatino Linotype"/>
          <w:b w:val="0"/>
        </w:rPr>
        <w:lastRenderedPageBreak/>
        <w:t>Δεν επιτρέπεται οποιαδήποτε παρέμβαση στη διαμόρφωση του υλικού εξοπλισμού των εργαστηρίων, εκτός εάν έχουν δοθεί σχετικές οδηγίες από τους υπεύθυνους των εργαστηριακών μαθημάτων.</w:t>
      </w:r>
    </w:p>
    <w:p w:rsidR="00767A0E" w:rsidRPr="00322A00" w:rsidRDefault="00A549E7" w:rsidP="00322A00">
      <w:pPr>
        <w:pStyle w:val="Heading2"/>
        <w:numPr>
          <w:ilvl w:val="0"/>
          <w:numId w:val="29"/>
        </w:numPr>
        <w:jc w:val="both"/>
        <w:rPr>
          <w:rFonts w:ascii="Palatino Linotype" w:hAnsi="Palatino Linotype"/>
          <w:b w:val="0"/>
        </w:rPr>
      </w:pPr>
      <w:r w:rsidRPr="00322A00">
        <w:rPr>
          <w:rFonts w:ascii="Palatino Linotype" w:hAnsi="Palatino Linotype"/>
          <w:b w:val="0"/>
        </w:rPr>
        <w:t xml:space="preserve">Εάν το εργαστήριο διαθέτει εκτυπωτή προς χρήση, τότε η χρήση του θα πρέπει να γίνεται για περιορισμένο αριθμό </w:t>
      </w:r>
      <w:r w:rsidR="00767A0E" w:rsidRPr="00322A00">
        <w:rPr>
          <w:rFonts w:ascii="Palatino Linotype" w:hAnsi="Palatino Linotype"/>
          <w:b w:val="0"/>
        </w:rPr>
        <w:t>σελίδων και μόνο στο πλαίσιο των εκπαιδευτικών δραστηριοτήτων του Πανεπιστημίου.</w:t>
      </w:r>
    </w:p>
    <w:p w:rsidR="00662751" w:rsidRPr="00322A00" w:rsidRDefault="004D71E8" w:rsidP="00322A00">
      <w:pPr>
        <w:pStyle w:val="Heading2"/>
        <w:numPr>
          <w:ilvl w:val="0"/>
          <w:numId w:val="29"/>
        </w:numPr>
        <w:jc w:val="both"/>
        <w:rPr>
          <w:rFonts w:ascii="Palatino Linotype" w:hAnsi="Palatino Linotype"/>
          <w:b w:val="0"/>
        </w:rPr>
      </w:pPr>
      <w:r w:rsidRPr="00322A00">
        <w:rPr>
          <w:rFonts w:ascii="Palatino Linotype" w:hAnsi="Palatino Linotype"/>
          <w:b w:val="0"/>
        </w:rPr>
        <w:t xml:space="preserve">Όσοι παραλάβουν από τους υπεύθυνους του εργαστηρίου εργαλεία, ηλεκτρονικά εξαρτήματα, ή άλλο εξοπλισμό, οφείλουν να τα παραδώσουν στην κατάσταση που τα παρέλαβαν, </w:t>
      </w:r>
      <w:r w:rsidR="00BE32E8" w:rsidRPr="00322A00">
        <w:rPr>
          <w:rFonts w:ascii="Palatino Linotype" w:hAnsi="Palatino Linotype"/>
          <w:b w:val="0"/>
        </w:rPr>
        <w:t xml:space="preserve">όταν λήξει η περίοδος για την οποία </w:t>
      </w:r>
      <w:r w:rsidR="000F2062">
        <w:rPr>
          <w:rFonts w:ascii="Palatino Linotype" w:hAnsi="Palatino Linotype"/>
          <w:b w:val="0"/>
        </w:rPr>
        <w:t>τους έχουν παραχωρηθεί.</w:t>
      </w:r>
    </w:p>
    <w:p w:rsidR="00547B01" w:rsidRPr="004A6A18" w:rsidRDefault="00547B01" w:rsidP="004A6A18">
      <w:pPr>
        <w:pStyle w:val="Heading1"/>
        <w:keepLines/>
        <w:overflowPunct/>
        <w:autoSpaceDE/>
        <w:autoSpaceDN/>
        <w:adjustRightInd/>
        <w:spacing w:line="276" w:lineRule="auto"/>
        <w:textAlignment w:val="auto"/>
        <w:rPr>
          <w:rFonts w:asciiTheme="majorHAnsi" w:eastAsiaTheme="majorEastAsia" w:hAnsiTheme="majorHAnsi" w:cstheme="majorBidi"/>
          <w:bCs/>
          <w:color w:val="365F91" w:themeColor="accent1" w:themeShade="BF"/>
          <w:szCs w:val="28"/>
        </w:rPr>
      </w:pPr>
      <w:r w:rsidRPr="004A6A18">
        <w:rPr>
          <w:rFonts w:asciiTheme="majorHAnsi" w:eastAsiaTheme="majorEastAsia" w:hAnsiTheme="majorHAnsi" w:cstheme="majorBidi"/>
          <w:bCs/>
          <w:color w:val="365F91" w:themeColor="accent1" w:themeShade="BF"/>
          <w:szCs w:val="28"/>
        </w:rPr>
        <w:t>Ζητήματα συμπεριφοράς</w:t>
      </w:r>
      <w:r w:rsidR="00662AE3" w:rsidRPr="004A6A18">
        <w:rPr>
          <w:rFonts w:asciiTheme="majorHAnsi" w:eastAsiaTheme="majorEastAsia" w:hAnsiTheme="majorHAnsi" w:cstheme="majorBidi"/>
          <w:bCs/>
          <w:color w:val="365F91" w:themeColor="accent1" w:themeShade="BF"/>
          <w:szCs w:val="28"/>
        </w:rPr>
        <w:t xml:space="preserve"> και ασφάλειας</w:t>
      </w:r>
    </w:p>
    <w:p w:rsidR="00547B01" w:rsidRPr="000F2062" w:rsidRDefault="00B56E7F" w:rsidP="000F2062">
      <w:pPr>
        <w:pStyle w:val="Heading2"/>
        <w:numPr>
          <w:ilvl w:val="0"/>
          <w:numId w:val="29"/>
        </w:numPr>
        <w:jc w:val="both"/>
        <w:rPr>
          <w:rFonts w:ascii="Palatino Linotype" w:hAnsi="Palatino Linotype"/>
          <w:b w:val="0"/>
        </w:rPr>
      </w:pPr>
      <w:r w:rsidRPr="000F2062">
        <w:rPr>
          <w:rFonts w:ascii="Palatino Linotype" w:hAnsi="Palatino Linotype"/>
          <w:b w:val="0"/>
        </w:rPr>
        <w:t>Το κάπνισμα στους χώρους των εργαστηρίων απαγορεύται αυστηρώς.</w:t>
      </w:r>
    </w:p>
    <w:p w:rsidR="00B56E7F" w:rsidRPr="000F2062" w:rsidRDefault="00B56E7F" w:rsidP="000F2062">
      <w:pPr>
        <w:pStyle w:val="Heading2"/>
        <w:numPr>
          <w:ilvl w:val="0"/>
          <w:numId w:val="29"/>
        </w:numPr>
        <w:jc w:val="both"/>
        <w:rPr>
          <w:rFonts w:ascii="Palatino Linotype" w:hAnsi="Palatino Linotype"/>
          <w:b w:val="0"/>
        </w:rPr>
      </w:pPr>
      <w:r w:rsidRPr="000F2062">
        <w:rPr>
          <w:rFonts w:ascii="Palatino Linotype" w:hAnsi="Palatino Linotype"/>
          <w:b w:val="0"/>
        </w:rPr>
        <w:t>Δεν επιτρέπονται τα ποτά (αναψυκτικό, καφές, αλκοόλ, κ.λπ.) και τα φαγώσιμα στους χώρους του εργαστηρίου. Εξαιρείται το νερό, με την προϋπόθεση ότι γίνεται χρήση που δεν θέτει σε κίνδυνο τον εξοπλισμό των εργαστηρίων.</w:t>
      </w:r>
    </w:p>
    <w:p w:rsidR="00A433EE" w:rsidRPr="000F2062" w:rsidRDefault="00A433EE" w:rsidP="000F2062">
      <w:pPr>
        <w:pStyle w:val="Heading2"/>
        <w:numPr>
          <w:ilvl w:val="0"/>
          <w:numId w:val="29"/>
        </w:numPr>
        <w:jc w:val="both"/>
        <w:rPr>
          <w:rFonts w:ascii="Palatino Linotype" w:hAnsi="Palatino Linotype"/>
          <w:b w:val="0"/>
        </w:rPr>
      </w:pPr>
      <w:r w:rsidRPr="000F2062">
        <w:rPr>
          <w:rFonts w:ascii="Palatino Linotype" w:hAnsi="Palatino Linotype"/>
          <w:b w:val="0"/>
        </w:rPr>
        <w:t>Απαγορεύεται η πρόκληση θορύβων και, γενικότερα, η ηχητική όχληση των χρηστών του εργαστηρίου (π.χ.</w:t>
      </w:r>
      <w:r w:rsidR="00061FD3">
        <w:rPr>
          <w:rFonts w:ascii="Palatino Linotype" w:hAnsi="Palatino Linotype"/>
          <w:b w:val="0"/>
        </w:rPr>
        <w:t>,</w:t>
      </w:r>
      <w:r w:rsidRPr="000F2062">
        <w:rPr>
          <w:rFonts w:ascii="Palatino Linotype" w:hAnsi="Palatino Linotype"/>
          <w:b w:val="0"/>
        </w:rPr>
        <w:t xml:space="preserve"> μουσική, δυνατή ομιλία, κ.λπ.).</w:t>
      </w:r>
    </w:p>
    <w:p w:rsidR="007743AB" w:rsidRPr="000F2062" w:rsidRDefault="007743AB" w:rsidP="000F2062">
      <w:pPr>
        <w:pStyle w:val="Heading2"/>
        <w:numPr>
          <w:ilvl w:val="0"/>
          <w:numId w:val="29"/>
        </w:numPr>
        <w:jc w:val="both"/>
        <w:rPr>
          <w:rFonts w:ascii="Palatino Linotype" w:hAnsi="Palatino Linotype"/>
          <w:b w:val="0"/>
        </w:rPr>
      </w:pPr>
      <w:r w:rsidRPr="000F2062">
        <w:rPr>
          <w:rFonts w:ascii="Palatino Linotype" w:hAnsi="Palatino Linotype"/>
          <w:b w:val="0"/>
        </w:rPr>
        <w:t>Απαγορεύεται η είσοδος σε κατοικίδια ή άλλα ζώα.</w:t>
      </w:r>
    </w:p>
    <w:p w:rsidR="00FC1332" w:rsidRPr="000F2062" w:rsidRDefault="00FC1332" w:rsidP="000F2062">
      <w:pPr>
        <w:pStyle w:val="Heading2"/>
        <w:numPr>
          <w:ilvl w:val="0"/>
          <w:numId w:val="29"/>
        </w:numPr>
        <w:jc w:val="both"/>
        <w:rPr>
          <w:rFonts w:ascii="Palatino Linotype" w:hAnsi="Palatino Linotype"/>
          <w:b w:val="0"/>
        </w:rPr>
      </w:pPr>
      <w:r w:rsidRPr="000F2062">
        <w:rPr>
          <w:rFonts w:ascii="Palatino Linotype" w:hAnsi="Palatino Linotype"/>
          <w:b w:val="0"/>
        </w:rPr>
        <w:t>Οι χρήστες οφείλουν να σέβονται το χώρο των εργαστηρίων και να προστατεύουν την εύρυθμη λειτουργία τους.</w:t>
      </w:r>
    </w:p>
    <w:p w:rsidR="00547B01" w:rsidRPr="000F2062" w:rsidRDefault="00547B01" w:rsidP="000F2062">
      <w:pPr>
        <w:pStyle w:val="Heading2"/>
        <w:numPr>
          <w:ilvl w:val="0"/>
          <w:numId w:val="29"/>
        </w:numPr>
        <w:jc w:val="both"/>
        <w:rPr>
          <w:rFonts w:ascii="Palatino Linotype" w:hAnsi="Palatino Linotype"/>
          <w:b w:val="0"/>
        </w:rPr>
      </w:pPr>
      <w:r w:rsidRPr="000F2062">
        <w:rPr>
          <w:rFonts w:ascii="Palatino Linotype" w:hAnsi="Palatino Linotype"/>
          <w:b w:val="0"/>
        </w:rPr>
        <w:t>Οι χρήστες των εργαστηρίων οφείλουν να σέβονται την ιδιωτικότητα των άλλων χρηστών και γενικότερα των μελών της ακαδημαϊκής κοινότητας του Ιδρύματος.</w:t>
      </w:r>
    </w:p>
    <w:p w:rsidR="00662AE3" w:rsidRPr="000F2062" w:rsidRDefault="00662AE3" w:rsidP="000F2062">
      <w:pPr>
        <w:pStyle w:val="Heading2"/>
        <w:numPr>
          <w:ilvl w:val="0"/>
          <w:numId w:val="29"/>
        </w:numPr>
        <w:jc w:val="both"/>
        <w:rPr>
          <w:rFonts w:ascii="Palatino Linotype" w:hAnsi="Palatino Linotype"/>
          <w:b w:val="0"/>
        </w:rPr>
      </w:pPr>
      <w:r w:rsidRPr="000F2062">
        <w:rPr>
          <w:rFonts w:ascii="Palatino Linotype" w:hAnsi="Palatino Linotype"/>
          <w:b w:val="0"/>
        </w:rPr>
        <w:t xml:space="preserve">Οι χρήστες των εργαστηρίων οφείλουν να συμβάλλουν στην ασφάλεια του χώρου και των ατόμων που βρίσκονται σε αυτόν. </w:t>
      </w:r>
      <w:r w:rsidR="001D0ECB" w:rsidRPr="000F2062">
        <w:rPr>
          <w:rFonts w:ascii="Palatino Linotype" w:hAnsi="Palatino Linotype"/>
          <w:b w:val="0"/>
        </w:rPr>
        <w:t>Οι παρακάτω κανόνες ασφάλειας</w:t>
      </w:r>
      <w:r w:rsidRPr="000F2062">
        <w:rPr>
          <w:rFonts w:ascii="Palatino Linotype" w:hAnsi="Palatino Linotype"/>
          <w:b w:val="0"/>
        </w:rPr>
        <w:t xml:space="preserve"> χρήζουν ιδιαίτερης προσοχής:</w:t>
      </w:r>
    </w:p>
    <w:p w:rsidR="00662AE3" w:rsidRPr="000F2062" w:rsidRDefault="00662AE3" w:rsidP="000F2062">
      <w:pPr>
        <w:pStyle w:val="Heading2"/>
        <w:numPr>
          <w:ilvl w:val="1"/>
          <w:numId w:val="29"/>
        </w:numPr>
        <w:jc w:val="both"/>
        <w:rPr>
          <w:rFonts w:ascii="Palatino Linotype" w:hAnsi="Palatino Linotype"/>
          <w:b w:val="0"/>
        </w:rPr>
      </w:pPr>
      <w:r w:rsidRPr="000F2062">
        <w:rPr>
          <w:rFonts w:ascii="Palatino Linotype" w:hAnsi="Palatino Linotype"/>
          <w:b w:val="0"/>
        </w:rPr>
        <w:t>Να μη μεταφέρονται στο χώρο των εργαστηρίων εύφλεκτα υλικά ή πιθανές πηγές πρόκλησης πυρκαγιάς.</w:t>
      </w:r>
    </w:p>
    <w:p w:rsidR="00662AE3" w:rsidRPr="000F2062" w:rsidRDefault="00662AE3" w:rsidP="000F2062">
      <w:pPr>
        <w:pStyle w:val="Heading2"/>
        <w:numPr>
          <w:ilvl w:val="1"/>
          <w:numId w:val="29"/>
        </w:numPr>
        <w:jc w:val="both"/>
        <w:rPr>
          <w:rFonts w:ascii="Palatino Linotype" w:hAnsi="Palatino Linotype"/>
          <w:b w:val="0"/>
        </w:rPr>
      </w:pPr>
      <w:r w:rsidRPr="000F2062">
        <w:rPr>
          <w:rFonts w:ascii="Palatino Linotype" w:hAnsi="Palatino Linotype"/>
          <w:b w:val="0"/>
        </w:rPr>
        <w:t>Να μην παρεμποδίζεται ή δυσχεραίνεται, καθ’ οιονδήποτε τρόπο, η έξοδος των ατόμων που βρίσκονται εντός τους χώρου.</w:t>
      </w:r>
    </w:p>
    <w:p w:rsidR="007743AB" w:rsidRPr="000F2062" w:rsidRDefault="007743AB" w:rsidP="000F2062">
      <w:pPr>
        <w:pStyle w:val="Heading2"/>
        <w:numPr>
          <w:ilvl w:val="1"/>
          <w:numId w:val="29"/>
        </w:numPr>
        <w:jc w:val="both"/>
        <w:rPr>
          <w:rFonts w:ascii="Palatino Linotype" w:hAnsi="Palatino Linotype"/>
          <w:b w:val="0"/>
        </w:rPr>
      </w:pPr>
      <w:r w:rsidRPr="000F2062">
        <w:rPr>
          <w:rFonts w:ascii="Palatino Linotype" w:hAnsi="Palatino Linotype"/>
          <w:b w:val="0"/>
        </w:rPr>
        <w:t>Οι χρήστες των εργαστηρίων οφείλουν να γνωρίζουν πού βρίσκονται οι πυροσβεστήρες των εργαστηρίων.</w:t>
      </w:r>
    </w:p>
    <w:p w:rsidR="001D0ECB" w:rsidRPr="000F2062" w:rsidRDefault="008218BB" w:rsidP="000F2062">
      <w:pPr>
        <w:pStyle w:val="Heading2"/>
        <w:numPr>
          <w:ilvl w:val="1"/>
          <w:numId w:val="29"/>
        </w:numPr>
        <w:jc w:val="both"/>
        <w:rPr>
          <w:rFonts w:ascii="Palatino Linotype" w:hAnsi="Palatino Linotype"/>
          <w:b w:val="0"/>
        </w:rPr>
      </w:pPr>
      <w:r w:rsidRPr="000F2062">
        <w:rPr>
          <w:rFonts w:ascii="Palatino Linotype" w:hAnsi="Palatino Linotype"/>
          <w:b w:val="0"/>
        </w:rPr>
        <w:t>Οι χρήστες των εργαστηρίω</w:t>
      </w:r>
      <w:r w:rsidR="001D0ECB" w:rsidRPr="000F2062">
        <w:rPr>
          <w:rFonts w:ascii="Palatino Linotype" w:hAnsi="Palatino Linotype"/>
          <w:b w:val="0"/>
        </w:rPr>
        <w:t xml:space="preserve">ν οφείλουν να αναφέρουν </w:t>
      </w:r>
      <w:r w:rsidR="000D74BE" w:rsidRPr="000F2062">
        <w:rPr>
          <w:rFonts w:ascii="Palatino Linotype" w:hAnsi="Palatino Linotype"/>
          <w:b w:val="0"/>
        </w:rPr>
        <w:t>καθετί</w:t>
      </w:r>
      <w:r w:rsidR="001D0ECB" w:rsidRPr="000F2062">
        <w:rPr>
          <w:rFonts w:ascii="Palatino Linotype" w:hAnsi="Palatino Linotype"/>
          <w:b w:val="0"/>
        </w:rPr>
        <w:t xml:space="preserve"> που θεωρούν ότι θέτει σε κίνδυνο την ασφάλεια των ατόμων που βρίσκονται εντός του χώρου των εργαστηρίων</w:t>
      </w:r>
      <w:r w:rsidRPr="000F2062">
        <w:rPr>
          <w:rFonts w:ascii="Palatino Linotype" w:hAnsi="Palatino Linotype"/>
          <w:b w:val="0"/>
        </w:rPr>
        <w:t xml:space="preserve"> στον υπεύθυνο του </w:t>
      </w:r>
      <w:r w:rsidRPr="000F2062">
        <w:rPr>
          <w:rFonts w:ascii="Palatino Linotype" w:hAnsi="Palatino Linotype"/>
          <w:b w:val="0"/>
        </w:rPr>
        <w:lastRenderedPageBreak/>
        <w:t>εργαστηριακού μαθήματος, ή στον υπεύθυνο φύλαξης, ή στην αντίστοιχη υπηρεσία του Πανεπιστημίου (π.χ.</w:t>
      </w:r>
      <w:r w:rsidR="00061FD3">
        <w:rPr>
          <w:rFonts w:ascii="Palatino Linotype" w:hAnsi="Palatino Linotype"/>
          <w:b w:val="0"/>
        </w:rPr>
        <w:t>,</w:t>
      </w:r>
      <w:r w:rsidRPr="000F2062">
        <w:rPr>
          <w:rFonts w:ascii="Palatino Linotype" w:hAnsi="Palatino Linotype"/>
          <w:b w:val="0"/>
        </w:rPr>
        <w:t xml:space="preserve"> τεχνική υπηρεσία, υπηρεσία πληροφορικής και επικοινωνιών, κ.λπ.)</w:t>
      </w:r>
      <w:r w:rsidR="001D0ECB" w:rsidRPr="000F2062">
        <w:rPr>
          <w:rFonts w:ascii="Palatino Linotype" w:hAnsi="Palatino Linotype"/>
          <w:b w:val="0"/>
        </w:rPr>
        <w:t>.</w:t>
      </w:r>
    </w:p>
    <w:p w:rsidR="00323432" w:rsidRPr="000F2062" w:rsidRDefault="00323432" w:rsidP="000F2062">
      <w:pPr>
        <w:pStyle w:val="Heading2"/>
        <w:numPr>
          <w:ilvl w:val="1"/>
          <w:numId w:val="29"/>
        </w:numPr>
        <w:jc w:val="both"/>
        <w:rPr>
          <w:rFonts w:ascii="Palatino Linotype" w:hAnsi="Palatino Linotype"/>
          <w:b w:val="0"/>
        </w:rPr>
      </w:pPr>
      <w:r w:rsidRPr="000F2062">
        <w:rPr>
          <w:rFonts w:ascii="Palatino Linotype" w:hAnsi="Palatino Linotype"/>
          <w:b w:val="0"/>
        </w:rPr>
        <w:t>Οι χρήστες των εργαστηριών οφείλουν να αναφέρουν κάθε περίπτωση εισόδου στο χώρο ατόμων που δεν δικαιούνται χρήσης των εργαστηρίων, σε περίπτωση που υποπέσει στην αντίληψή τους.</w:t>
      </w:r>
    </w:p>
    <w:p w:rsidR="00323432" w:rsidRPr="000F2062" w:rsidRDefault="00323432" w:rsidP="000F2062">
      <w:pPr>
        <w:pStyle w:val="Heading2"/>
        <w:numPr>
          <w:ilvl w:val="1"/>
          <w:numId w:val="29"/>
        </w:numPr>
        <w:jc w:val="both"/>
        <w:rPr>
          <w:rFonts w:ascii="Palatino Linotype" w:hAnsi="Palatino Linotype"/>
          <w:b w:val="0"/>
        </w:rPr>
      </w:pPr>
      <w:r w:rsidRPr="000F2062">
        <w:rPr>
          <w:rFonts w:ascii="Palatino Linotype" w:hAnsi="Palatino Linotype"/>
          <w:b w:val="0"/>
        </w:rPr>
        <w:t>Οι χρήστες των εργαστηρίων οφείλουν να αναφέρουν κάθε περίπτωση παραβίασης του παρόντος κανονισμού που</w:t>
      </w:r>
      <w:r w:rsidR="00117415" w:rsidRPr="000F2062">
        <w:rPr>
          <w:rFonts w:ascii="Palatino Linotype" w:hAnsi="Palatino Linotype"/>
          <w:b w:val="0"/>
        </w:rPr>
        <w:t xml:space="preserve"> υποπίπτει στην αντίληψή τους.</w:t>
      </w:r>
    </w:p>
    <w:p w:rsidR="00713181" w:rsidRPr="004A6A18" w:rsidRDefault="00B24EF9" w:rsidP="004A6A18">
      <w:pPr>
        <w:pStyle w:val="Heading1"/>
        <w:keepLines/>
        <w:overflowPunct/>
        <w:autoSpaceDE/>
        <w:autoSpaceDN/>
        <w:adjustRightInd/>
        <w:spacing w:line="276" w:lineRule="auto"/>
        <w:textAlignment w:val="auto"/>
        <w:rPr>
          <w:rFonts w:asciiTheme="majorHAnsi" w:eastAsiaTheme="majorEastAsia" w:hAnsiTheme="majorHAnsi" w:cstheme="majorBidi"/>
          <w:bCs/>
          <w:color w:val="365F91" w:themeColor="accent1" w:themeShade="BF"/>
          <w:szCs w:val="28"/>
        </w:rPr>
      </w:pPr>
      <w:r w:rsidRPr="004A6A18">
        <w:rPr>
          <w:rFonts w:asciiTheme="majorHAnsi" w:eastAsiaTheme="majorEastAsia" w:hAnsiTheme="majorHAnsi" w:cstheme="majorBidi"/>
          <w:bCs/>
          <w:color w:val="365F91" w:themeColor="accent1" w:themeShade="BF"/>
          <w:szCs w:val="28"/>
        </w:rPr>
        <w:t>Περιορισμοί</w:t>
      </w:r>
    </w:p>
    <w:p w:rsidR="0079015A" w:rsidRPr="00061FD3" w:rsidRDefault="00CE0275" w:rsidP="00061FD3">
      <w:pPr>
        <w:pStyle w:val="Heading2"/>
        <w:numPr>
          <w:ilvl w:val="0"/>
          <w:numId w:val="29"/>
        </w:numPr>
        <w:jc w:val="both"/>
        <w:rPr>
          <w:rFonts w:ascii="Palatino Linotype" w:hAnsi="Palatino Linotype"/>
          <w:b w:val="0"/>
        </w:rPr>
      </w:pPr>
      <w:r w:rsidRPr="00061FD3">
        <w:rPr>
          <w:rFonts w:ascii="Palatino Linotype" w:hAnsi="Palatino Linotype"/>
          <w:b w:val="0"/>
        </w:rPr>
        <w:t>Το Πανεπιστήμιο δεν φέρει καμία ευθύνη για τυχόν απώλεια ή αλλοίωση δεδομένων και αρχείων. Οι χρήστες έχουν την ευθύνη για τη τήρηση εφεδρικών αντιγράφων των δεδομένων τους.</w:t>
      </w:r>
      <w:r w:rsidR="0079015A" w:rsidRPr="00061FD3">
        <w:rPr>
          <w:rFonts w:ascii="Palatino Linotype" w:hAnsi="Palatino Linotype"/>
          <w:b w:val="0"/>
        </w:rPr>
        <w:t xml:space="preserve"> </w:t>
      </w:r>
    </w:p>
    <w:p w:rsidR="00CE0275" w:rsidRPr="00061FD3" w:rsidRDefault="0079015A" w:rsidP="00061FD3">
      <w:pPr>
        <w:pStyle w:val="Heading2"/>
        <w:numPr>
          <w:ilvl w:val="0"/>
          <w:numId w:val="29"/>
        </w:numPr>
        <w:jc w:val="both"/>
        <w:rPr>
          <w:rFonts w:ascii="Palatino Linotype" w:hAnsi="Palatino Linotype"/>
          <w:b w:val="0"/>
        </w:rPr>
      </w:pPr>
      <w:r w:rsidRPr="00061FD3">
        <w:rPr>
          <w:rFonts w:ascii="Palatino Linotype" w:hAnsi="Palatino Linotype"/>
          <w:b w:val="0"/>
        </w:rPr>
        <w:t>Το Πανεπιστήμιο δεν ευθύνεται για τυχόν παραβίαση της εμπιστευτικότητας των δεδομένων των χρηστών. Οι χρήστες έχουν την ευθύνη προστασίας των δεδομένων που θεωρούν εμπιστευτικά, ή που είναι προσωπικού χαρακτήρα.</w:t>
      </w:r>
    </w:p>
    <w:p w:rsidR="00A21DA0" w:rsidRPr="00061FD3" w:rsidRDefault="00CE0275" w:rsidP="00061FD3">
      <w:pPr>
        <w:pStyle w:val="Heading2"/>
        <w:numPr>
          <w:ilvl w:val="0"/>
          <w:numId w:val="29"/>
        </w:numPr>
        <w:jc w:val="both"/>
        <w:rPr>
          <w:rFonts w:ascii="Palatino Linotype" w:hAnsi="Palatino Linotype"/>
          <w:b w:val="0"/>
        </w:rPr>
      </w:pPr>
      <w:r w:rsidRPr="00061FD3">
        <w:rPr>
          <w:rFonts w:ascii="Palatino Linotype" w:hAnsi="Palatino Linotype"/>
          <w:b w:val="0"/>
        </w:rPr>
        <w:t xml:space="preserve"> </w:t>
      </w:r>
      <w:r w:rsidR="00A21DA0" w:rsidRPr="00061FD3">
        <w:rPr>
          <w:rFonts w:ascii="Palatino Linotype" w:hAnsi="Palatino Linotype"/>
          <w:b w:val="0"/>
        </w:rPr>
        <w:t>Το Πανεπιστήμιο καταβάλει κάθε προσπάθεια για την εύρυθμη λειτουργία των εργαστηρίων και του εξοπλισμού τους. Εντούτοις, τα εργαστήρια στο σύνολό τους ή μέρος του εξοπλισμού τους ενδέχεται σε κάποιες περιπτώσεις να μην είναι διαθέσιμα είτε λόγω εκτάκτων περιστατικών είτε λόγω προγραμματισμένων εργασιών σε αυτά.</w:t>
      </w:r>
    </w:p>
    <w:p w:rsidR="00B24EF9" w:rsidRPr="004A6A18" w:rsidRDefault="00B24EF9" w:rsidP="004A6A18">
      <w:pPr>
        <w:pStyle w:val="Heading1"/>
        <w:keepLines/>
        <w:overflowPunct/>
        <w:autoSpaceDE/>
        <w:autoSpaceDN/>
        <w:adjustRightInd/>
        <w:spacing w:line="276" w:lineRule="auto"/>
        <w:textAlignment w:val="auto"/>
        <w:rPr>
          <w:rFonts w:asciiTheme="majorHAnsi" w:eastAsiaTheme="majorEastAsia" w:hAnsiTheme="majorHAnsi" w:cstheme="majorBidi"/>
          <w:bCs/>
          <w:color w:val="365F91" w:themeColor="accent1" w:themeShade="BF"/>
          <w:szCs w:val="28"/>
        </w:rPr>
      </w:pPr>
      <w:r w:rsidRPr="004A6A18">
        <w:rPr>
          <w:rFonts w:asciiTheme="majorHAnsi" w:eastAsiaTheme="majorEastAsia" w:hAnsiTheme="majorHAnsi" w:cstheme="majorBidi"/>
          <w:bCs/>
          <w:color w:val="365F91" w:themeColor="accent1" w:themeShade="BF"/>
          <w:szCs w:val="28"/>
        </w:rPr>
        <w:t>Κυρώσεις</w:t>
      </w:r>
    </w:p>
    <w:p w:rsidR="005E6863" w:rsidRPr="00061FD3" w:rsidRDefault="005E6863" w:rsidP="00061FD3">
      <w:pPr>
        <w:pStyle w:val="Heading2"/>
        <w:numPr>
          <w:ilvl w:val="0"/>
          <w:numId w:val="0"/>
        </w:numPr>
        <w:jc w:val="both"/>
        <w:rPr>
          <w:rFonts w:ascii="Palatino Linotype" w:hAnsi="Palatino Linotype"/>
          <w:b w:val="0"/>
        </w:rPr>
      </w:pPr>
      <w:r w:rsidRPr="00061FD3">
        <w:rPr>
          <w:rFonts w:ascii="Palatino Linotype" w:hAnsi="Palatino Linotype"/>
          <w:b w:val="0"/>
        </w:rPr>
        <w:t xml:space="preserve">Το Πανεπιστήμιο διατηρεί το δικαίωμα να επιβάλλει κυρώσεις σε περίπτωση παραβίασης του παρόντος Κανονισμού, </w:t>
      </w:r>
      <w:r w:rsidR="004D6671" w:rsidRPr="00061FD3">
        <w:rPr>
          <w:rFonts w:ascii="Palatino Linotype" w:hAnsi="Palatino Linotype"/>
          <w:b w:val="0"/>
        </w:rPr>
        <w:t>ακολουθώντας τις διαδικασίες και τους όρους που</w:t>
      </w:r>
      <w:r w:rsidRPr="00061FD3">
        <w:rPr>
          <w:rFonts w:ascii="Palatino Linotype" w:hAnsi="Palatino Linotype"/>
          <w:b w:val="0"/>
        </w:rPr>
        <w:t xml:space="preserve"> προβλέπονται στον Εσωτερικό Κανονισμό του Πανεπιστημίου, τον Κανονισμό Σπουδών</w:t>
      </w:r>
      <w:r w:rsidR="00061FD3">
        <w:rPr>
          <w:rFonts w:ascii="Palatino Linotype" w:hAnsi="Palatino Linotype"/>
          <w:b w:val="0"/>
        </w:rPr>
        <w:t>,</w:t>
      </w:r>
      <w:r w:rsidRPr="00061FD3">
        <w:rPr>
          <w:rFonts w:ascii="Palatino Linotype" w:hAnsi="Palatino Linotype"/>
          <w:b w:val="0"/>
        </w:rPr>
        <w:t xml:space="preserve"> και την κείμενη Νομοθεσία.</w:t>
      </w:r>
    </w:p>
    <w:p w:rsidR="00353B10" w:rsidRPr="004A6A18" w:rsidRDefault="00353B10" w:rsidP="004A6A18">
      <w:pPr>
        <w:pStyle w:val="Heading1"/>
        <w:keepLines/>
        <w:overflowPunct/>
        <w:autoSpaceDE/>
        <w:autoSpaceDN/>
        <w:adjustRightInd/>
        <w:spacing w:line="276" w:lineRule="auto"/>
        <w:textAlignment w:val="auto"/>
        <w:rPr>
          <w:rFonts w:asciiTheme="majorHAnsi" w:eastAsiaTheme="majorEastAsia" w:hAnsiTheme="majorHAnsi" w:cstheme="majorBidi"/>
          <w:bCs/>
          <w:color w:val="365F91" w:themeColor="accent1" w:themeShade="BF"/>
          <w:szCs w:val="28"/>
        </w:rPr>
      </w:pPr>
      <w:r w:rsidRPr="004A6A18">
        <w:rPr>
          <w:rFonts w:asciiTheme="majorHAnsi" w:eastAsiaTheme="majorEastAsia" w:hAnsiTheme="majorHAnsi" w:cstheme="majorBidi"/>
          <w:bCs/>
          <w:color w:val="365F91" w:themeColor="accent1" w:themeShade="BF"/>
          <w:szCs w:val="28"/>
        </w:rPr>
        <w:t>Πρόβλεψη</w:t>
      </w:r>
    </w:p>
    <w:p w:rsidR="00353B10" w:rsidRPr="00061FD3" w:rsidRDefault="00353B10" w:rsidP="00061FD3">
      <w:pPr>
        <w:pStyle w:val="Heading2"/>
        <w:numPr>
          <w:ilvl w:val="0"/>
          <w:numId w:val="0"/>
        </w:numPr>
        <w:jc w:val="both"/>
        <w:rPr>
          <w:rFonts w:ascii="Palatino Linotype" w:hAnsi="Palatino Linotype"/>
          <w:b w:val="0"/>
        </w:rPr>
      </w:pPr>
      <w:r w:rsidRPr="00061FD3">
        <w:rPr>
          <w:rFonts w:ascii="Palatino Linotype" w:hAnsi="Palatino Linotype"/>
          <w:b w:val="0"/>
        </w:rPr>
        <w:t>Θέματα που δεν καθορίζονται από τον παρόντα κανονισμό θα αντιμετωπίζονται από τη Συνέλευση του Τμήματος βάσει της κείμενης νομοθεσίας.</w:t>
      </w:r>
    </w:p>
    <w:p w:rsidR="00147742" w:rsidRDefault="00147742" w:rsidP="00147742">
      <w:pPr>
        <w:pStyle w:val="BodyText"/>
      </w:pPr>
    </w:p>
    <w:p w:rsidR="00D305BB" w:rsidRDefault="00D305BB" w:rsidP="00D305BB">
      <w:pPr>
        <w:pStyle w:val="BodyText"/>
      </w:pPr>
    </w:p>
    <w:p w:rsidR="00D305BB" w:rsidRDefault="00D305BB" w:rsidP="00D305BB">
      <w:pPr>
        <w:pStyle w:val="BodyText"/>
        <w:ind w:left="0"/>
      </w:pPr>
    </w:p>
    <w:sectPr w:rsidR="00D305BB" w:rsidSect="004370B9">
      <w:headerReference w:type="default" r:id="rId9"/>
      <w:footerReference w:type="default" r:id="rId10"/>
      <w:headerReference w:type="first" r:id="rId11"/>
      <w:type w:val="continuous"/>
      <w:pgSz w:w="11907" w:h="16840"/>
      <w:pgMar w:top="1418" w:right="1418" w:bottom="1418"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1B3" w:rsidRDefault="00B631B3">
      <w:r>
        <w:separator/>
      </w:r>
    </w:p>
  </w:endnote>
  <w:endnote w:type="continuationSeparator" w:id="0">
    <w:p w:rsidR="00B631B3" w:rsidRDefault="00B6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89" w:rsidRPr="00EE3550" w:rsidRDefault="00376289" w:rsidP="00EE3550">
    <w:pPr>
      <w:pStyle w:val="Footer"/>
      <w:pBdr>
        <w:top w:val="single" w:sz="4" w:space="1" w:color="auto"/>
      </w:pBdr>
      <w:rPr>
        <w:rStyle w:val="PageNumber"/>
        <w:color w:val="1F497D"/>
      </w:rPr>
    </w:pPr>
    <w:proofErr w:type="spellStart"/>
    <w:r>
      <w:rPr>
        <w:rStyle w:val="PageNumber"/>
        <w:color w:val="1F497D"/>
      </w:rPr>
      <w:t>Τμ</w:t>
    </w:r>
    <w:proofErr w:type="spellEnd"/>
    <w:r>
      <w:rPr>
        <w:rStyle w:val="PageNumber"/>
        <w:color w:val="1F497D"/>
      </w:rPr>
      <w:t>. Μηχ/κών Πληροφοριακών και Επικοινωνιακών Συστημάτων</w:t>
    </w:r>
    <w:r w:rsidR="00D73758">
      <w:rPr>
        <w:rStyle w:val="PageNumber"/>
        <w:color w:val="1F497D"/>
      </w:rPr>
      <w:tab/>
    </w:r>
    <w:r w:rsidR="00D73758">
      <w:rPr>
        <w:rStyle w:val="PageNumber"/>
        <w:color w:val="1F497D"/>
      </w:rPr>
      <w:tab/>
    </w:r>
    <w:r>
      <w:rPr>
        <w:rStyle w:val="PageNumber"/>
        <w:color w:val="1F497D"/>
      </w:rPr>
      <w:tab/>
    </w:r>
    <w:r w:rsidRPr="00EE3550">
      <w:rPr>
        <w:rStyle w:val="PageNumber"/>
        <w:color w:val="1F497D"/>
      </w:rPr>
      <w:tab/>
      <w:t xml:space="preserve">            Σελ. </w:t>
    </w:r>
    <w:r w:rsidR="00792A1C" w:rsidRPr="00EE3550">
      <w:rPr>
        <w:rStyle w:val="PageNumber"/>
        <w:color w:val="1F497D"/>
      </w:rPr>
      <w:fldChar w:fldCharType="begin"/>
    </w:r>
    <w:r w:rsidRPr="00EE3550">
      <w:rPr>
        <w:rStyle w:val="PageNumber"/>
        <w:color w:val="1F497D"/>
      </w:rPr>
      <w:instrText xml:space="preserve"> PAGE </w:instrText>
    </w:r>
    <w:r w:rsidR="00792A1C" w:rsidRPr="00EE3550">
      <w:rPr>
        <w:rStyle w:val="PageNumber"/>
        <w:color w:val="1F497D"/>
      </w:rPr>
      <w:fldChar w:fldCharType="separate"/>
    </w:r>
    <w:r w:rsidR="004F7A45">
      <w:rPr>
        <w:rStyle w:val="PageNumber"/>
        <w:noProof/>
        <w:color w:val="1F497D"/>
      </w:rPr>
      <w:t>4</w:t>
    </w:r>
    <w:r w:rsidR="00792A1C" w:rsidRPr="00EE3550">
      <w:rPr>
        <w:rStyle w:val="PageNumber"/>
        <w:color w:val="1F497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1B3" w:rsidRDefault="00B631B3">
      <w:r>
        <w:separator/>
      </w:r>
    </w:p>
  </w:footnote>
  <w:footnote w:type="continuationSeparator" w:id="0">
    <w:p w:rsidR="00B631B3" w:rsidRDefault="00B63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89" w:rsidRPr="00D73758" w:rsidRDefault="00376289" w:rsidP="00EE3550">
    <w:pPr>
      <w:pStyle w:val="Header"/>
      <w:pBdr>
        <w:bottom w:val="single" w:sz="4" w:space="4" w:color="auto"/>
      </w:pBdr>
      <w:tabs>
        <w:tab w:val="left" w:pos="7938"/>
      </w:tabs>
      <w:rPr>
        <w:color w:val="1F497D"/>
      </w:rPr>
    </w:pPr>
    <w:r>
      <w:rPr>
        <w:color w:val="1F497D"/>
      </w:rPr>
      <w:t>Κανονισμός Εκπαιδευτικών Εργαστηρίων</w:t>
    </w:r>
    <w:r w:rsidR="00D73758" w:rsidRPr="00D73758">
      <w:rPr>
        <w:color w:val="1F497D"/>
      </w:rPr>
      <w:t xml:space="preserve"> </w:t>
    </w:r>
    <w:proofErr w:type="spellStart"/>
    <w:r w:rsidR="00D73758">
      <w:rPr>
        <w:color w:val="1F497D"/>
      </w:rPr>
      <w:t>Τμ</w:t>
    </w:r>
    <w:proofErr w:type="spellEnd"/>
    <w:r w:rsidR="00D73758">
      <w:rPr>
        <w:color w:val="1F497D"/>
      </w:rPr>
      <w:t>. Μηχανικών Π.Ε.Σ.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06A" w:rsidRDefault="00DB206A">
    <w:pPr>
      <w:pStyle w:val="Header"/>
    </w:pPr>
    <w:r w:rsidRPr="005B1903">
      <w:rPr>
        <w:noProof/>
      </w:rPr>
      <w:drawing>
        <wp:inline distT="0" distB="0" distL="0" distR="0" wp14:anchorId="643BC497" wp14:editId="63F1B0DE">
          <wp:extent cx="5057775" cy="769407"/>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175073" cy="78725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2794"/>
    <w:multiLevelType w:val="multilevel"/>
    <w:tmpl w:val="0D7819EC"/>
    <w:lvl w:ilvl="0">
      <w:start w:val="1"/>
      <w:numFmt w:val="decimal"/>
      <w:lvlText w:val="%1."/>
      <w:lvlJc w:val="left"/>
      <w:pPr>
        <w:tabs>
          <w:tab w:val="num" w:pos="754"/>
        </w:tabs>
        <w:ind w:left="754" w:hanging="360"/>
      </w:pPr>
    </w:lvl>
    <w:lvl w:ilvl="1">
      <w:start w:val="1"/>
      <w:numFmt w:val="lowerLetter"/>
      <w:lvlText w:val="%2."/>
      <w:lvlJc w:val="left"/>
      <w:pPr>
        <w:tabs>
          <w:tab w:val="num" w:pos="1474"/>
        </w:tabs>
        <w:ind w:left="1474" w:hanging="360"/>
      </w:pPr>
    </w:lvl>
    <w:lvl w:ilvl="2">
      <w:start w:val="1"/>
      <w:numFmt w:val="lowerRoman"/>
      <w:lvlText w:val="%3."/>
      <w:lvlJc w:val="right"/>
      <w:pPr>
        <w:tabs>
          <w:tab w:val="num" w:pos="2194"/>
        </w:tabs>
        <w:ind w:left="2194" w:hanging="180"/>
      </w:pPr>
    </w:lvl>
    <w:lvl w:ilvl="3">
      <w:start w:val="1"/>
      <w:numFmt w:val="decimal"/>
      <w:lvlText w:val="%4."/>
      <w:lvlJc w:val="left"/>
      <w:pPr>
        <w:tabs>
          <w:tab w:val="num" w:pos="2914"/>
        </w:tabs>
        <w:ind w:left="2914" w:hanging="360"/>
      </w:pPr>
    </w:lvl>
    <w:lvl w:ilvl="4">
      <w:start w:val="1"/>
      <w:numFmt w:val="lowerLetter"/>
      <w:lvlText w:val="%5."/>
      <w:lvlJc w:val="left"/>
      <w:pPr>
        <w:tabs>
          <w:tab w:val="num" w:pos="3634"/>
        </w:tabs>
        <w:ind w:left="3634" w:hanging="360"/>
      </w:pPr>
    </w:lvl>
    <w:lvl w:ilvl="5">
      <w:start w:val="1"/>
      <w:numFmt w:val="lowerRoman"/>
      <w:lvlText w:val="%6."/>
      <w:lvlJc w:val="right"/>
      <w:pPr>
        <w:tabs>
          <w:tab w:val="num" w:pos="4354"/>
        </w:tabs>
        <w:ind w:left="4354" w:hanging="180"/>
      </w:pPr>
    </w:lvl>
    <w:lvl w:ilvl="6">
      <w:start w:val="1"/>
      <w:numFmt w:val="decimal"/>
      <w:lvlText w:val="%7."/>
      <w:lvlJc w:val="left"/>
      <w:pPr>
        <w:tabs>
          <w:tab w:val="num" w:pos="5074"/>
        </w:tabs>
        <w:ind w:left="5074" w:hanging="360"/>
      </w:pPr>
    </w:lvl>
    <w:lvl w:ilvl="7">
      <w:start w:val="1"/>
      <w:numFmt w:val="lowerLetter"/>
      <w:lvlText w:val="%8."/>
      <w:lvlJc w:val="left"/>
      <w:pPr>
        <w:tabs>
          <w:tab w:val="num" w:pos="5794"/>
        </w:tabs>
        <w:ind w:left="5794" w:hanging="360"/>
      </w:pPr>
    </w:lvl>
    <w:lvl w:ilvl="8">
      <w:start w:val="1"/>
      <w:numFmt w:val="lowerRoman"/>
      <w:lvlText w:val="%9."/>
      <w:lvlJc w:val="right"/>
      <w:pPr>
        <w:tabs>
          <w:tab w:val="num" w:pos="6514"/>
        </w:tabs>
        <w:ind w:left="6514" w:hanging="180"/>
      </w:pPr>
    </w:lvl>
  </w:abstractNum>
  <w:abstractNum w:abstractNumId="1" w15:restartNumberingAfterBreak="0">
    <w:nsid w:val="082F2CFF"/>
    <w:multiLevelType w:val="multilevel"/>
    <w:tmpl w:val="F11093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E67510"/>
    <w:multiLevelType w:val="multilevel"/>
    <w:tmpl w:val="2BE662F2"/>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AC1BD6"/>
    <w:multiLevelType w:val="hybridMultilevel"/>
    <w:tmpl w:val="3BE8B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1D82"/>
    <w:multiLevelType w:val="hybridMultilevel"/>
    <w:tmpl w:val="85C2C5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124809FE"/>
    <w:multiLevelType w:val="singleLevel"/>
    <w:tmpl w:val="66DED03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61E09F3"/>
    <w:multiLevelType w:val="multilevel"/>
    <w:tmpl w:val="0434A40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9D264F"/>
    <w:multiLevelType w:val="hybridMultilevel"/>
    <w:tmpl w:val="CD98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549AD"/>
    <w:multiLevelType w:val="multilevel"/>
    <w:tmpl w:val="01F8E348"/>
    <w:lvl w:ilvl="0">
      <w:start w:val="1"/>
      <w:numFmt w:val="decimal"/>
      <w:pStyle w:val="JRGHeading1"/>
      <w:lvlText w:val="%1"/>
      <w:lvlJc w:val="left"/>
      <w:pPr>
        <w:tabs>
          <w:tab w:val="num" w:pos="432"/>
        </w:tabs>
        <w:ind w:left="432" w:hanging="432"/>
      </w:pPr>
      <w:rPr>
        <w:rFonts w:hint="default"/>
      </w:rPr>
    </w:lvl>
    <w:lvl w:ilvl="1">
      <w:start w:val="1"/>
      <w:numFmt w:val="decimal"/>
      <w:pStyle w:val="JRGHeading2"/>
      <w:lvlText w:val="%1.%2"/>
      <w:lvlJc w:val="left"/>
      <w:pPr>
        <w:tabs>
          <w:tab w:val="num" w:pos="576"/>
        </w:tabs>
        <w:ind w:left="576" w:hanging="576"/>
      </w:pPr>
      <w:rPr>
        <w:rFonts w:hint="default"/>
      </w:rPr>
    </w:lvl>
    <w:lvl w:ilvl="2">
      <w:start w:val="1"/>
      <w:numFmt w:val="decimal"/>
      <w:pStyle w:val="JRG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25E068E"/>
    <w:multiLevelType w:val="singleLevel"/>
    <w:tmpl w:val="45D0BCFC"/>
    <w:lvl w:ilvl="0">
      <w:start w:val="1"/>
      <w:numFmt w:val="bullet"/>
      <w:pStyle w:val="BulletList"/>
      <w:lvlText w:val=""/>
      <w:lvlJc w:val="left"/>
      <w:pPr>
        <w:tabs>
          <w:tab w:val="num" w:pos="360"/>
        </w:tabs>
        <w:ind w:left="360" w:hanging="360"/>
      </w:pPr>
      <w:rPr>
        <w:rFonts w:ascii="Symbol" w:hAnsi="Symbol" w:hint="default"/>
      </w:rPr>
    </w:lvl>
  </w:abstractNum>
  <w:abstractNum w:abstractNumId="10" w15:restartNumberingAfterBreak="0">
    <w:nsid w:val="42046757"/>
    <w:multiLevelType w:val="multilevel"/>
    <w:tmpl w:val="7B0296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4B890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5D0CFF"/>
    <w:multiLevelType w:val="multilevel"/>
    <w:tmpl w:val="A7B69BB6"/>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3E4C22"/>
    <w:multiLevelType w:val="multilevel"/>
    <w:tmpl w:val="D332A236"/>
    <w:lvl w:ilvl="0">
      <w:start w:val="1"/>
      <w:numFmt w:val="bullet"/>
      <w:lvlText w:val=""/>
      <w:lvlJc w:val="left"/>
      <w:pPr>
        <w:tabs>
          <w:tab w:val="num" w:pos="873"/>
        </w:tabs>
        <w:ind w:left="873" w:hanging="360"/>
      </w:pPr>
      <w:rPr>
        <w:rFonts w:ascii="Symbol" w:hAnsi="Symbol" w:hint="default"/>
        <w:color w:val="008080"/>
        <w:sz w:val="24"/>
      </w:rPr>
    </w:lvl>
    <w:lvl w:ilvl="1">
      <w:start w:val="1"/>
      <w:numFmt w:val="bullet"/>
      <w:lvlText w:val="o"/>
      <w:lvlJc w:val="left"/>
      <w:pPr>
        <w:tabs>
          <w:tab w:val="num" w:pos="1593"/>
        </w:tabs>
        <w:ind w:left="1593" w:hanging="360"/>
      </w:pPr>
      <w:rPr>
        <w:rFonts w:ascii="Courier New" w:hAnsi="Courier New" w:hint="default"/>
      </w:rPr>
    </w:lvl>
    <w:lvl w:ilvl="2">
      <w:start w:val="1"/>
      <w:numFmt w:val="bullet"/>
      <w:lvlText w:val=""/>
      <w:lvlJc w:val="left"/>
      <w:pPr>
        <w:tabs>
          <w:tab w:val="num" w:pos="2313"/>
        </w:tabs>
        <w:ind w:left="2313" w:hanging="360"/>
      </w:pPr>
      <w:rPr>
        <w:rFonts w:ascii="Wingdings" w:hAnsi="Wingdings" w:hint="default"/>
      </w:rPr>
    </w:lvl>
    <w:lvl w:ilvl="3" w:tentative="1">
      <w:start w:val="1"/>
      <w:numFmt w:val="bullet"/>
      <w:lvlText w:val=""/>
      <w:lvlJc w:val="left"/>
      <w:pPr>
        <w:tabs>
          <w:tab w:val="num" w:pos="3033"/>
        </w:tabs>
        <w:ind w:left="3033" w:hanging="360"/>
      </w:pPr>
      <w:rPr>
        <w:rFonts w:ascii="Symbol" w:hAnsi="Symbol" w:hint="default"/>
      </w:rPr>
    </w:lvl>
    <w:lvl w:ilvl="4" w:tentative="1">
      <w:start w:val="1"/>
      <w:numFmt w:val="bullet"/>
      <w:lvlText w:val="o"/>
      <w:lvlJc w:val="left"/>
      <w:pPr>
        <w:tabs>
          <w:tab w:val="num" w:pos="3753"/>
        </w:tabs>
        <w:ind w:left="3753" w:hanging="360"/>
      </w:pPr>
      <w:rPr>
        <w:rFonts w:ascii="Courier New" w:hAnsi="Courier New" w:hint="default"/>
      </w:rPr>
    </w:lvl>
    <w:lvl w:ilvl="5" w:tentative="1">
      <w:start w:val="1"/>
      <w:numFmt w:val="bullet"/>
      <w:lvlText w:val=""/>
      <w:lvlJc w:val="left"/>
      <w:pPr>
        <w:tabs>
          <w:tab w:val="num" w:pos="4473"/>
        </w:tabs>
        <w:ind w:left="4473" w:hanging="360"/>
      </w:pPr>
      <w:rPr>
        <w:rFonts w:ascii="Wingdings" w:hAnsi="Wingdings" w:hint="default"/>
      </w:rPr>
    </w:lvl>
    <w:lvl w:ilvl="6" w:tentative="1">
      <w:start w:val="1"/>
      <w:numFmt w:val="bullet"/>
      <w:lvlText w:val=""/>
      <w:lvlJc w:val="left"/>
      <w:pPr>
        <w:tabs>
          <w:tab w:val="num" w:pos="5193"/>
        </w:tabs>
        <w:ind w:left="5193" w:hanging="360"/>
      </w:pPr>
      <w:rPr>
        <w:rFonts w:ascii="Symbol" w:hAnsi="Symbol" w:hint="default"/>
      </w:rPr>
    </w:lvl>
    <w:lvl w:ilvl="7" w:tentative="1">
      <w:start w:val="1"/>
      <w:numFmt w:val="bullet"/>
      <w:lvlText w:val="o"/>
      <w:lvlJc w:val="left"/>
      <w:pPr>
        <w:tabs>
          <w:tab w:val="num" w:pos="5913"/>
        </w:tabs>
        <w:ind w:left="5913" w:hanging="360"/>
      </w:pPr>
      <w:rPr>
        <w:rFonts w:ascii="Courier New" w:hAnsi="Courier New" w:hint="default"/>
      </w:rPr>
    </w:lvl>
    <w:lvl w:ilvl="8" w:tentative="1">
      <w:start w:val="1"/>
      <w:numFmt w:val="bullet"/>
      <w:lvlText w:val=""/>
      <w:lvlJc w:val="left"/>
      <w:pPr>
        <w:tabs>
          <w:tab w:val="num" w:pos="6633"/>
        </w:tabs>
        <w:ind w:left="6633" w:hanging="360"/>
      </w:pPr>
      <w:rPr>
        <w:rFonts w:ascii="Wingdings" w:hAnsi="Wingdings" w:hint="default"/>
      </w:rPr>
    </w:lvl>
  </w:abstractNum>
  <w:abstractNum w:abstractNumId="14" w15:restartNumberingAfterBreak="0">
    <w:nsid w:val="5C2010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3A1AF7"/>
    <w:multiLevelType w:val="hybridMultilevel"/>
    <w:tmpl w:val="38B2847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64584396"/>
    <w:multiLevelType w:val="multilevel"/>
    <w:tmpl w:val="347A9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E057C4"/>
    <w:multiLevelType w:val="multilevel"/>
    <w:tmpl w:val="FC3C517E"/>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140917"/>
    <w:multiLevelType w:val="multilevel"/>
    <w:tmpl w:val="9AECFBE8"/>
    <w:lvl w:ilvl="0">
      <w:start w:val="1"/>
      <w:numFmt w:val="decimal"/>
      <w:lvlText w:val="%1."/>
      <w:lvlJc w:val="left"/>
      <w:pPr>
        <w:tabs>
          <w:tab w:val="num" w:pos="420"/>
        </w:tabs>
        <w:ind w:left="420" w:hanging="420"/>
      </w:pPr>
      <w:rPr>
        <w:rFonts w:hint="default"/>
        <w:vanish w:val="0"/>
      </w:rPr>
    </w:lvl>
    <w:lvl w:ilvl="1">
      <w:start w:val="1"/>
      <w:numFmt w:val="decimal"/>
      <w:pStyle w:val="Heading2"/>
      <w:lvlText w:val="%1.%2."/>
      <w:lvlJc w:val="left"/>
      <w:pPr>
        <w:tabs>
          <w:tab w:val="num" w:pos="420"/>
        </w:tabs>
        <w:ind w:left="420" w:hanging="4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9D260F2"/>
    <w:multiLevelType w:val="hybridMultilevel"/>
    <w:tmpl w:val="BA88952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15:restartNumberingAfterBreak="0">
    <w:nsid w:val="732D5C91"/>
    <w:multiLevelType w:val="multilevel"/>
    <w:tmpl w:val="DA184AF2"/>
    <w:lvl w:ilvl="0">
      <w:start w:val="1"/>
      <w:numFmt w:val="decimal"/>
      <w:lvlText w:val="%1."/>
      <w:lvlJc w:val="left"/>
      <w:pPr>
        <w:ind w:left="360" w:hanging="360"/>
      </w:pPr>
    </w:lvl>
    <w:lvl w:ilvl="1">
      <w:start w:val="1"/>
      <w:numFmt w:val="decimal"/>
      <w:lvlText w:val="6.%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E1CC7"/>
    <w:multiLevelType w:val="multilevel"/>
    <w:tmpl w:val="D83C2124"/>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0"/>
  </w:num>
  <w:num w:numId="3">
    <w:abstractNumId w:val="18"/>
  </w:num>
  <w:num w:numId="4">
    <w:abstractNumId w:val="8"/>
  </w:num>
  <w:num w:numId="5">
    <w:abstractNumId w:val="5"/>
  </w:num>
  <w:num w:numId="6">
    <w:abstractNumId w:val="9"/>
  </w:num>
  <w:num w:numId="7">
    <w:abstractNumId w:val="18"/>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17"/>
  </w:num>
  <w:num w:numId="13">
    <w:abstractNumId w:val="12"/>
  </w:num>
  <w:num w:numId="14">
    <w:abstractNumId w:val="2"/>
  </w:num>
  <w:num w:numId="15">
    <w:abstractNumId w:val="6"/>
  </w:num>
  <w:num w:numId="16">
    <w:abstractNumId w:val="21"/>
  </w:num>
  <w:num w:numId="17">
    <w:abstractNumId w:val="20"/>
  </w:num>
  <w:num w:numId="18">
    <w:abstractNumId w:val="15"/>
  </w:num>
  <w:num w:numId="19">
    <w:abstractNumId w:val="19"/>
  </w:num>
  <w:num w:numId="20">
    <w:abstractNumId w:val="7"/>
  </w:num>
  <w:num w:numId="21">
    <w:abstractNumId w:val="4"/>
  </w:num>
  <w:num w:numId="22">
    <w:abstractNumId w:val="18"/>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8"/>
  </w:num>
  <w:num w:numId="28">
    <w:abstractNumId w:val="16"/>
  </w:num>
  <w:num w:numId="29">
    <w:abstractNumId w:val="3"/>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0466"/>
    <w:rsid w:val="000074DD"/>
    <w:rsid w:val="00016C83"/>
    <w:rsid w:val="00016E39"/>
    <w:rsid w:val="00055D4A"/>
    <w:rsid w:val="00061FD3"/>
    <w:rsid w:val="00072C1E"/>
    <w:rsid w:val="0009762A"/>
    <w:rsid w:val="000A0A2A"/>
    <w:rsid w:val="000A1073"/>
    <w:rsid w:val="000A4BC9"/>
    <w:rsid w:val="000B7098"/>
    <w:rsid w:val="000D74BE"/>
    <w:rsid w:val="000E61BA"/>
    <w:rsid w:val="000F2062"/>
    <w:rsid w:val="000F619A"/>
    <w:rsid w:val="000F72DD"/>
    <w:rsid w:val="00117415"/>
    <w:rsid w:val="00122BFC"/>
    <w:rsid w:val="00123978"/>
    <w:rsid w:val="00146012"/>
    <w:rsid w:val="00147742"/>
    <w:rsid w:val="00151DDF"/>
    <w:rsid w:val="001553F1"/>
    <w:rsid w:val="00173763"/>
    <w:rsid w:val="00180E0D"/>
    <w:rsid w:val="001B15B5"/>
    <w:rsid w:val="001C5A1B"/>
    <w:rsid w:val="001D0ECB"/>
    <w:rsid w:val="001F7B45"/>
    <w:rsid w:val="002339F0"/>
    <w:rsid w:val="002419CE"/>
    <w:rsid w:val="002628BB"/>
    <w:rsid w:val="00283F73"/>
    <w:rsid w:val="002A3656"/>
    <w:rsid w:val="002C1FAB"/>
    <w:rsid w:val="00322A00"/>
    <w:rsid w:val="00323432"/>
    <w:rsid w:val="00341626"/>
    <w:rsid w:val="00353B10"/>
    <w:rsid w:val="00354A25"/>
    <w:rsid w:val="00354C98"/>
    <w:rsid w:val="003569CB"/>
    <w:rsid w:val="00360331"/>
    <w:rsid w:val="00376289"/>
    <w:rsid w:val="00380F2D"/>
    <w:rsid w:val="0039769A"/>
    <w:rsid w:val="003D0868"/>
    <w:rsid w:val="003E65BB"/>
    <w:rsid w:val="003F052D"/>
    <w:rsid w:val="0040697B"/>
    <w:rsid w:val="00406F1E"/>
    <w:rsid w:val="00410197"/>
    <w:rsid w:val="004250EC"/>
    <w:rsid w:val="004370B9"/>
    <w:rsid w:val="004506BB"/>
    <w:rsid w:val="0045791C"/>
    <w:rsid w:val="00462B80"/>
    <w:rsid w:val="004719EA"/>
    <w:rsid w:val="0047378A"/>
    <w:rsid w:val="00484F34"/>
    <w:rsid w:val="004A6A18"/>
    <w:rsid w:val="004D6671"/>
    <w:rsid w:val="004D71E8"/>
    <w:rsid w:val="004E0721"/>
    <w:rsid w:val="004F7A45"/>
    <w:rsid w:val="00547B01"/>
    <w:rsid w:val="00585C43"/>
    <w:rsid w:val="005969E0"/>
    <w:rsid w:val="005E6863"/>
    <w:rsid w:val="005F758E"/>
    <w:rsid w:val="00616D52"/>
    <w:rsid w:val="0064351C"/>
    <w:rsid w:val="00652423"/>
    <w:rsid w:val="00662751"/>
    <w:rsid w:val="00662AE3"/>
    <w:rsid w:val="00680466"/>
    <w:rsid w:val="006B7012"/>
    <w:rsid w:val="006C26B7"/>
    <w:rsid w:val="006C4C2A"/>
    <w:rsid w:val="00713181"/>
    <w:rsid w:val="0074297D"/>
    <w:rsid w:val="0074580F"/>
    <w:rsid w:val="00765571"/>
    <w:rsid w:val="0076640B"/>
    <w:rsid w:val="00766A22"/>
    <w:rsid w:val="00767A0E"/>
    <w:rsid w:val="007743AB"/>
    <w:rsid w:val="0078184A"/>
    <w:rsid w:val="0079015A"/>
    <w:rsid w:val="00792A1C"/>
    <w:rsid w:val="007A6146"/>
    <w:rsid w:val="007A76FE"/>
    <w:rsid w:val="007F46F3"/>
    <w:rsid w:val="008218BB"/>
    <w:rsid w:val="00830A30"/>
    <w:rsid w:val="008564BC"/>
    <w:rsid w:val="00862349"/>
    <w:rsid w:val="00877DFE"/>
    <w:rsid w:val="008B6B1A"/>
    <w:rsid w:val="008C437A"/>
    <w:rsid w:val="00930038"/>
    <w:rsid w:val="00931918"/>
    <w:rsid w:val="00965D9A"/>
    <w:rsid w:val="009921D9"/>
    <w:rsid w:val="009E1619"/>
    <w:rsid w:val="009E4D38"/>
    <w:rsid w:val="009E776A"/>
    <w:rsid w:val="009F6509"/>
    <w:rsid w:val="009F65AA"/>
    <w:rsid w:val="00A11270"/>
    <w:rsid w:val="00A21DA0"/>
    <w:rsid w:val="00A250D0"/>
    <w:rsid w:val="00A43033"/>
    <w:rsid w:val="00A433EE"/>
    <w:rsid w:val="00A50C15"/>
    <w:rsid w:val="00A549E7"/>
    <w:rsid w:val="00A672FA"/>
    <w:rsid w:val="00A716D5"/>
    <w:rsid w:val="00A8234A"/>
    <w:rsid w:val="00A963C6"/>
    <w:rsid w:val="00AE0586"/>
    <w:rsid w:val="00B01381"/>
    <w:rsid w:val="00B03205"/>
    <w:rsid w:val="00B24EF9"/>
    <w:rsid w:val="00B56E7F"/>
    <w:rsid w:val="00B631B3"/>
    <w:rsid w:val="00BA1793"/>
    <w:rsid w:val="00BA2A6F"/>
    <w:rsid w:val="00BA2C63"/>
    <w:rsid w:val="00BA3385"/>
    <w:rsid w:val="00BC67BD"/>
    <w:rsid w:val="00BE064B"/>
    <w:rsid w:val="00BE2BC9"/>
    <w:rsid w:val="00BE32E8"/>
    <w:rsid w:val="00BF1D9B"/>
    <w:rsid w:val="00C6087F"/>
    <w:rsid w:val="00C740AE"/>
    <w:rsid w:val="00C922FC"/>
    <w:rsid w:val="00CC581A"/>
    <w:rsid w:val="00CE0275"/>
    <w:rsid w:val="00D0670C"/>
    <w:rsid w:val="00D205A8"/>
    <w:rsid w:val="00D305BB"/>
    <w:rsid w:val="00D3779D"/>
    <w:rsid w:val="00D43570"/>
    <w:rsid w:val="00D45795"/>
    <w:rsid w:val="00D71EE9"/>
    <w:rsid w:val="00D73758"/>
    <w:rsid w:val="00D7717E"/>
    <w:rsid w:val="00DB206A"/>
    <w:rsid w:val="00DB5F5E"/>
    <w:rsid w:val="00E23647"/>
    <w:rsid w:val="00E34C34"/>
    <w:rsid w:val="00E64199"/>
    <w:rsid w:val="00E64FFC"/>
    <w:rsid w:val="00E664EF"/>
    <w:rsid w:val="00E70A49"/>
    <w:rsid w:val="00E86E6F"/>
    <w:rsid w:val="00E97A19"/>
    <w:rsid w:val="00EB72A0"/>
    <w:rsid w:val="00EE3550"/>
    <w:rsid w:val="00EF1185"/>
    <w:rsid w:val="00F10D71"/>
    <w:rsid w:val="00F37235"/>
    <w:rsid w:val="00F409CD"/>
    <w:rsid w:val="00F44BB4"/>
    <w:rsid w:val="00F467C1"/>
    <w:rsid w:val="00F547C1"/>
    <w:rsid w:val="00F64F73"/>
    <w:rsid w:val="00F851A1"/>
    <w:rsid w:val="00F859E0"/>
    <w:rsid w:val="00F85CDD"/>
    <w:rsid w:val="00FC1332"/>
    <w:rsid w:val="00FE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E68518-7B58-455A-9D88-9090F98A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B9"/>
    <w:pPr>
      <w:overflowPunct w:val="0"/>
      <w:autoSpaceDE w:val="0"/>
      <w:autoSpaceDN w:val="0"/>
      <w:adjustRightInd w:val="0"/>
      <w:jc w:val="both"/>
      <w:textAlignment w:val="baseline"/>
    </w:pPr>
    <w:rPr>
      <w:sz w:val="24"/>
    </w:rPr>
  </w:style>
  <w:style w:type="paragraph" w:styleId="Heading1">
    <w:name w:val="heading 1"/>
    <w:basedOn w:val="JRGHeading1"/>
    <w:next w:val="Heading2"/>
    <w:link w:val="Heading1Char"/>
    <w:uiPriority w:val="9"/>
    <w:qFormat/>
    <w:rsid w:val="005F758E"/>
    <w:pPr>
      <w:pageBreakBefore w:val="0"/>
      <w:numPr>
        <w:numId w:val="0"/>
      </w:numPr>
      <w:pBdr>
        <w:bottom w:val="none" w:sz="0" w:space="0" w:color="auto"/>
      </w:pBdr>
      <w:spacing w:before="480" w:after="240"/>
      <w:jc w:val="left"/>
      <w:outlineLvl w:val="0"/>
    </w:pPr>
    <w:rPr>
      <w:color w:val="auto"/>
    </w:rPr>
  </w:style>
  <w:style w:type="paragraph" w:styleId="Heading2">
    <w:name w:val="heading 2"/>
    <w:basedOn w:val="JRGHeading2"/>
    <w:next w:val="BodyText"/>
    <w:qFormat/>
    <w:rsid w:val="004370B9"/>
    <w:pPr>
      <w:numPr>
        <w:numId w:val="3"/>
      </w:numPr>
      <w:outlineLvl w:val="1"/>
    </w:pPr>
  </w:style>
  <w:style w:type="paragraph" w:styleId="Heading3">
    <w:name w:val="heading 3"/>
    <w:basedOn w:val="JRGHeading3"/>
    <w:next w:val="BodyText"/>
    <w:qFormat/>
    <w:rsid w:val="004370B9"/>
    <w:pPr>
      <w:numPr>
        <w:numId w:val="3"/>
      </w:numPr>
      <w:spacing w:after="60"/>
      <w:outlineLvl w:val="2"/>
    </w:pPr>
  </w:style>
  <w:style w:type="paragraph" w:styleId="Heading4">
    <w:name w:val="heading 4"/>
    <w:basedOn w:val="Normal"/>
    <w:next w:val="Normal"/>
    <w:qFormat/>
    <w:rsid w:val="004370B9"/>
    <w:pPr>
      <w:keepNext/>
      <w:spacing w:before="240" w:after="60"/>
      <w:outlineLvl w:val="3"/>
    </w:pPr>
    <w:rPr>
      <w:b/>
      <w:lang w:val="el-GR"/>
    </w:rPr>
  </w:style>
  <w:style w:type="paragraph" w:styleId="Heading5">
    <w:name w:val="heading 5"/>
    <w:basedOn w:val="Normal"/>
    <w:next w:val="Normal"/>
    <w:qFormat/>
    <w:rsid w:val="004370B9"/>
    <w:pPr>
      <w:spacing w:before="240" w:after="60"/>
      <w:outlineLvl w:val="4"/>
    </w:pPr>
    <w:rPr>
      <w:i/>
      <w:u w:val="single"/>
      <w:lang w:val="el-GR"/>
    </w:rPr>
  </w:style>
  <w:style w:type="paragraph" w:styleId="Heading6">
    <w:name w:val="heading 6"/>
    <w:basedOn w:val="Normal"/>
    <w:next w:val="Normal"/>
    <w:qFormat/>
    <w:rsid w:val="004370B9"/>
    <w:pPr>
      <w:keepNext/>
      <w:widowControl w:val="0"/>
      <w:overflowPunct/>
      <w:autoSpaceDE/>
      <w:autoSpaceDN/>
      <w:adjustRightInd/>
      <w:spacing w:before="360" w:after="60"/>
      <w:ind w:right="-765"/>
      <w:jc w:val="left"/>
      <w:textAlignment w:val="auto"/>
      <w:outlineLvl w:val="5"/>
    </w:pPr>
    <w:rPr>
      <w:b/>
      <w:lang w:val="el-GR"/>
    </w:rPr>
  </w:style>
  <w:style w:type="paragraph" w:styleId="Heading7">
    <w:name w:val="heading 7"/>
    <w:basedOn w:val="Normal"/>
    <w:next w:val="BlockText"/>
    <w:qFormat/>
    <w:rsid w:val="004370B9"/>
    <w:pPr>
      <w:keepNext/>
      <w:widowControl w:val="0"/>
      <w:numPr>
        <w:ilvl w:val="6"/>
        <w:numId w:val="23"/>
      </w:numPr>
      <w:overflowPunct/>
      <w:autoSpaceDE/>
      <w:autoSpaceDN/>
      <w:adjustRightInd/>
      <w:spacing w:before="240" w:after="60"/>
      <w:ind w:left="1248" w:hanging="794"/>
      <w:textAlignment w:val="auto"/>
      <w:outlineLvl w:val="6"/>
    </w:pPr>
    <w:rPr>
      <w:b/>
      <w:sz w:val="22"/>
      <w:lang w:val="en-GB"/>
    </w:rPr>
  </w:style>
  <w:style w:type="paragraph" w:styleId="Heading8">
    <w:name w:val="heading 8"/>
    <w:basedOn w:val="Normal"/>
    <w:qFormat/>
    <w:rsid w:val="004370B9"/>
    <w:pPr>
      <w:numPr>
        <w:ilvl w:val="7"/>
        <w:numId w:val="24"/>
      </w:numPr>
      <w:overflowPunct/>
      <w:autoSpaceDE/>
      <w:autoSpaceDN/>
      <w:adjustRightInd/>
      <w:spacing w:before="120" w:after="60"/>
      <w:textAlignment w:val="auto"/>
      <w:outlineLvl w:val="7"/>
    </w:pPr>
    <w:rPr>
      <w:sz w:val="22"/>
      <w:lang w:val="el-GR"/>
    </w:rPr>
  </w:style>
  <w:style w:type="paragraph" w:styleId="Heading9">
    <w:name w:val="heading 9"/>
    <w:basedOn w:val="Normal"/>
    <w:next w:val="Heading8"/>
    <w:qFormat/>
    <w:rsid w:val="004370B9"/>
    <w:pPr>
      <w:numPr>
        <w:ilvl w:val="8"/>
        <w:numId w:val="25"/>
      </w:numPr>
      <w:overflowPunct/>
      <w:autoSpaceDE/>
      <w:autoSpaceDN/>
      <w:adjustRightInd/>
      <w:spacing w:before="120" w:after="60"/>
      <w:ind w:left="2892" w:hanging="907"/>
      <w:textAlignment w:val="auto"/>
      <w:outlineLvl w:val="8"/>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370B9"/>
    <w:pPr>
      <w:pBdr>
        <w:bottom w:val="single" w:sz="6" w:space="4" w:color="008080"/>
      </w:pBdr>
      <w:tabs>
        <w:tab w:val="center" w:pos="4153"/>
        <w:tab w:val="left" w:pos="9214"/>
      </w:tabs>
    </w:pPr>
    <w:rPr>
      <w:color w:val="008080"/>
      <w:sz w:val="20"/>
      <w:lang w:val="el-GR"/>
    </w:rPr>
  </w:style>
  <w:style w:type="paragraph" w:styleId="Footer">
    <w:name w:val="footer"/>
    <w:basedOn w:val="Normal"/>
    <w:semiHidden/>
    <w:rsid w:val="004370B9"/>
    <w:pPr>
      <w:pBdr>
        <w:top w:val="single" w:sz="6" w:space="4" w:color="008080"/>
      </w:pBdr>
      <w:tabs>
        <w:tab w:val="center" w:pos="4153"/>
      </w:tabs>
      <w:ind w:right="-1"/>
    </w:pPr>
  </w:style>
  <w:style w:type="character" w:styleId="PageNumber">
    <w:name w:val="page number"/>
    <w:semiHidden/>
    <w:rsid w:val="004370B9"/>
    <w:rPr>
      <w:noProof w:val="0"/>
      <w:color w:val="008080"/>
      <w:sz w:val="20"/>
      <w:lang w:val="el-GR"/>
    </w:rPr>
  </w:style>
  <w:style w:type="character" w:styleId="FootnoteReference">
    <w:name w:val="footnote reference"/>
    <w:semiHidden/>
    <w:rsid w:val="004370B9"/>
    <w:rPr>
      <w:vertAlign w:val="superscript"/>
    </w:rPr>
  </w:style>
  <w:style w:type="paragraph" w:styleId="FootnoteText">
    <w:name w:val="footnote text"/>
    <w:basedOn w:val="Normal"/>
    <w:semiHidden/>
    <w:rsid w:val="004370B9"/>
    <w:pPr>
      <w:spacing w:after="120"/>
    </w:pPr>
    <w:rPr>
      <w:sz w:val="20"/>
    </w:rPr>
  </w:style>
  <w:style w:type="paragraph" w:customStyle="1" w:styleId="Style1">
    <w:name w:val="Style1"/>
    <w:basedOn w:val="Normal"/>
    <w:next w:val="Normal"/>
    <w:rsid w:val="004370B9"/>
    <w:pPr>
      <w:spacing w:after="120"/>
    </w:pPr>
    <w:rPr>
      <w:b/>
      <w:lang w:val="el-GR"/>
    </w:rPr>
  </w:style>
  <w:style w:type="paragraph" w:customStyle="1" w:styleId="Style2">
    <w:name w:val="Style2"/>
    <w:basedOn w:val="Normal"/>
    <w:next w:val="Normal"/>
    <w:rsid w:val="004370B9"/>
    <w:pPr>
      <w:spacing w:after="120"/>
    </w:pPr>
    <w:rPr>
      <w:b/>
      <w:i/>
      <w:lang w:val="el-GR"/>
    </w:rPr>
  </w:style>
  <w:style w:type="paragraph" w:customStyle="1" w:styleId="Style3">
    <w:name w:val="Style3"/>
    <w:basedOn w:val="Normal"/>
    <w:next w:val="Normal"/>
    <w:rsid w:val="004370B9"/>
    <w:pPr>
      <w:spacing w:after="120"/>
      <w:ind w:left="283" w:hanging="283"/>
    </w:pPr>
    <w:rPr>
      <w:sz w:val="20"/>
      <w:lang w:val="el-GR"/>
    </w:rPr>
  </w:style>
  <w:style w:type="paragraph" w:styleId="Caption">
    <w:name w:val="caption"/>
    <w:basedOn w:val="Normal"/>
    <w:next w:val="Normal"/>
    <w:qFormat/>
    <w:rsid w:val="004370B9"/>
    <w:pPr>
      <w:spacing w:before="120" w:after="120"/>
      <w:jc w:val="center"/>
    </w:pPr>
    <w:rPr>
      <w:lang w:val="el-GR"/>
    </w:rPr>
  </w:style>
  <w:style w:type="paragraph" w:styleId="List">
    <w:name w:val="List"/>
    <w:basedOn w:val="Normal"/>
    <w:semiHidden/>
    <w:rsid w:val="004370B9"/>
    <w:pPr>
      <w:ind w:left="283" w:hanging="283"/>
    </w:pPr>
    <w:rPr>
      <w:sz w:val="20"/>
      <w:lang w:val="el-GR"/>
    </w:rPr>
  </w:style>
  <w:style w:type="paragraph" w:styleId="ListBullet2">
    <w:name w:val="List Bullet 2"/>
    <w:basedOn w:val="Normal"/>
    <w:semiHidden/>
    <w:rsid w:val="004370B9"/>
    <w:pPr>
      <w:ind w:left="566" w:hanging="283"/>
    </w:pPr>
    <w:rPr>
      <w:sz w:val="20"/>
      <w:lang w:val="el-GR"/>
    </w:rPr>
  </w:style>
  <w:style w:type="paragraph" w:styleId="BodyText">
    <w:name w:val="Body Text"/>
    <w:basedOn w:val="Normal"/>
    <w:semiHidden/>
    <w:rsid w:val="004370B9"/>
    <w:pPr>
      <w:overflowPunct/>
      <w:autoSpaceDE/>
      <w:autoSpaceDN/>
      <w:adjustRightInd/>
      <w:spacing w:before="100" w:after="100" w:line="300" w:lineRule="exact"/>
      <w:ind w:left="425"/>
      <w:textAlignment w:val="auto"/>
    </w:pPr>
    <w:rPr>
      <w:lang w:val="el-GR"/>
    </w:rPr>
  </w:style>
  <w:style w:type="paragraph" w:styleId="TOC1">
    <w:name w:val="toc 1"/>
    <w:basedOn w:val="Normal"/>
    <w:next w:val="Normal"/>
    <w:uiPriority w:val="39"/>
    <w:rsid w:val="004370B9"/>
    <w:pPr>
      <w:tabs>
        <w:tab w:val="right" w:leader="dot" w:pos="9214"/>
      </w:tabs>
      <w:spacing w:before="240" w:after="120"/>
      <w:ind w:left="567" w:hanging="567"/>
    </w:pPr>
    <w:rPr>
      <w:b/>
      <w:noProof/>
      <w:color w:val="000080"/>
    </w:rPr>
  </w:style>
  <w:style w:type="paragraph" w:styleId="TOC2">
    <w:name w:val="toc 2"/>
    <w:basedOn w:val="Normal"/>
    <w:next w:val="Normal"/>
    <w:uiPriority w:val="39"/>
    <w:rsid w:val="004370B9"/>
    <w:pPr>
      <w:tabs>
        <w:tab w:val="right" w:leader="dot" w:pos="9214"/>
      </w:tabs>
      <w:spacing w:before="60" w:after="120"/>
      <w:ind w:left="993" w:hanging="425"/>
    </w:pPr>
    <w:rPr>
      <w:noProof/>
    </w:rPr>
  </w:style>
  <w:style w:type="paragraph" w:styleId="TOC3">
    <w:name w:val="toc 3"/>
    <w:basedOn w:val="Normal"/>
    <w:next w:val="Normal"/>
    <w:semiHidden/>
    <w:rsid w:val="004370B9"/>
    <w:pPr>
      <w:tabs>
        <w:tab w:val="right" w:leader="dot" w:pos="8306"/>
      </w:tabs>
      <w:ind w:left="400"/>
    </w:pPr>
    <w:rPr>
      <w:sz w:val="20"/>
      <w:lang w:val="el-GR"/>
    </w:rPr>
  </w:style>
  <w:style w:type="paragraph" w:styleId="TOC4">
    <w:name w:val="toc 4"/>
    <w:basedOn w:val="Normal"/>
    <w:next w:val="Normal"/>
    <w:semiHidden/>
    <w:rsid w:val="004370B9"/>
    <w:pPr>
      <w:tabs>
        <w:tab w:val="right" w:leader="dot" w:pos="8306"/>
      </w:tabs>
      <w:ind w:left="600"/>
    </w:pPr>
    <w:rPr>
      <w:sz w:val="20"/>
      <w:lang w:val="el-GR"/>
    </w:rPr>
  </w:style>
  <w:style w:type="paragraph" w:styleId="TOC5">
    <w:name w:val="toc 5"/>
    <w:basedOn w:val="Normal"/>
    <w:next w:val="Normal"/>
    <w:semiHidden/>
    <w:rsid w:val="004370B9"/>
    <w:pPr>
      <w:tabs>
        <w:tab w:val="right" w:leader="dot" w:pos="8306"/>
      </w:tabs>
      <w:ind w:left="800"/>
    </w:pPr>
    <w:rPr>
      <w:sz w:val="20"/>
      <w:lang w:val="el-GR"/>
    </w:rPr>
  </w:style>
  <w:style w:type="paragraph" w:styleId="TOC6">
    <w:name w:val="toc 6"/>
    <w:basedOn w:val="Normal"/>
    <w:next w:val="Normal"/>
    <w:semiHidden/>
    <w:rsid w:val="004370B9"/>
    <w:pPr>
      <w:tabs>
        <w:tab w:val="right" w:leader="dot" w:pos="8306"/>
      </w:tabs>
      <w:ind w:left="1000"/>
    </w:pPr>
    <w:rPr>
      <w:sz w:val="20"/>
      <w:lang w:val="el-GR"/>
    </w:rPr>
  </w:style>
  <w:style w:type="paragraph" w:styleId="TOC7">
    <w:name w:val="toc 7"/>
    <w:basedOn w:val="Normal"/>
    <w:next w:val="Normal"/>
    <w:semiHidden/>
    <w:rsid w:val="004370B9"/>
    <w:pPr>
      <w:tabs>
        <w:tab w:val="right" w:leader="dot" w:pos="8306"/>
      </w:tabs>
      <w:ind w:left="1200"/>
    </w:pPr>
    <w:rPr>
      <w:sz w:val="20"/>
      <w:lang w:val="el-GR"/>
    </w:rPr>
  </w:style>
  <w:style w:type="paragraph" w:styleId="TOC8">
    <w:name w:val="toc 8"/>
    <w:basedOn w:val="Normal"/>
    <w:next w:val="Normal"/>
    <w:semiHidden/>
    <w:rsid w:val="004370B9"/>
    <w:pPr>
      <w:tabs>
        <w:tab w:val="right" w:leader="dot" w:pos="8306"/>
      </w:tabs>
      <w:ind w:left="1400"/>
    </w:pPr>
    <w:rPr>
      <w:sz w:val="20"/>
      <w:lang w:val="el-GR"/>
    </w:rPr>
  </w:style>
  <w:style w:type="paragraph" w:styleId="TOC9">
    <w:name w:val="toc 9"/>
    <w:basedOn w:val="Normal"/>
    <w:next w:val="Normal"/>
    <w:semiHidden/>
    <w:rsid w:val="004370B9"/>
    <w:pPr>
      <w:tabs>
        <w:tab w:val="right" w:leader="dot" w:pos="8306"/>
      </w:tabs>
      <w:ind w:left="1600"/>
    </w:pPr>
    <w:rPr>
      <w:sz w:val="20"/>
      <w:lang w:val="el-GR"/>
    </w:rPr>
  </w:style>
  <w:style w:type="paragraph" w:styleId="BodyText2">
    <w:name w:val="Body Text 2"/>
    <w:basedOn w:val="Normal"/>
    <w:semiHidden/>
    <w:rsid w:val="004370B9"/>
    <w:pPr>
      <w:ind w:left="567"/>
    </w:pPr>
  </w:style>
  <w:style w:type="paragraph" w:styleId="BlockText">
    <w:name w:val="Block Text"/>
    <w:basedOn w:val="Normal"/>
    <w:next w:val="Heading8"/>
    <w:semiHidden/>
    <w:rsid w:val="004370B9"/>
    <w:pPr>
      <w:overflowPunct/>
      <w:autoSpaceDE/>
      <w:autoSpaceDN/>
      <w:adjustRightInd/>
      <w:ind w:left="454"/>
      <w:textAlignment w:val="auto"/>
    </w:pPr>
    <w:rPr>
      <w:i/>
      <w:sz w:val="26"/>
      <w:lang w:val="en-GB"/>
    </w:rPr>
  </w:style>
  <w:style w:type="paragraph" w:styleId="BodyTextIndent2">
    <w:name w:val="Body Text Indent 2"/>
    <w:basedOn w:val="Normal"/>
    <w:semiHidden/>
    <w:rsid w:val="004370B9"/>
    <w:pPr>
      <w:ind w:left="815" w:hanging="815"/>
      <w:jc w:val="left"/>
    </w:pPr>
    <w:rPr>
      <w:lang w:val="el-GR"/>
    </w:rPr>
  </w:style>
  <w:style w:type="paragraph" w:customStyle="1" w:styleId="BodyText21">
    <w:name w:val="Body Text 21"/>
    <w:basedOn w:val="Normal"/>
    <w:rsid w:val="004370B9"/>
    <w:pPr>
      <w:jc w:val="center"/>
    </w:pPr>
  </w:style>
  <w:style w:type="paragraph" w:styleId="NormalIndent">
    <w:name w:val="Normal Indent"/>
    <w:basedOn w:val="Normal"/>
    <w:semiHidden/>
    <w:rsid w:val="004370B9"/>
    <w:pPr>
      <w:spacing w:before="60" w:after="60"/>
      <w:ind w:left="284" w:right="-397"/>
    </w:pPr>
    <w:rPr>
      <w:sz w:val="22"/>
      <w:lang w:val="el-GR"/>
    </w:rPr>
  </w:style>
  <w:style w:type="paragraph" w:styleId="ListBullet">
    <w:name w:val="List Bullet"/>
    <w:aliases w:val="UL"/>
    <w:basedOn w:val="Normal"/>
    <w:semiHidden/>
    <w:rsid w:val="004370B9"/>
    <w:pPr>
      <w:spacing w:before="60" w:after="60"/>
      <w:ind w:left="284" w:right="-397" w:hanging="284"/>
    </w:pPr>
    <w:rPr>
      <w:sz w:val="22"/>
      <w:lang w:val="el-GR"/>
    </w:rPr>
  </w:style>
  <w:style w:type="paragraph" w:customStyle="1" w:styleId="a">
    <w:name w:val="Âáóéêü"/>
    <w:rsid w:val="004370B9"/>
    <w:pPr>
      <w:widowControl w:val="0"/>
      <w:overflowPunct w:val="0"/>
      <w:autoSpaceDE w:val="0"/>
      <w:autoSpaceDN w:val="0"/>
      <w:adjustRightInd w:val="0"/>
      <w:spacing w:after="120" w:line="312" w:lineRule="auto"/>
      <w:textAlignment w:val="baseline"/>
    </w:pPr>
    <w:rPr>
      <w:rFonts w:ascii="Arial" w:hAnsi="Arial"/>
      <w:sz w:val="22"/>
      <w:lang w:val="el-GR"/>
    </w:rPr>
  </w:style>
  <w:style w:type="paragraph" w:styleId="Title">
    <w:name w:val="Title"/>
    <w:basedOn w:val="Normal"/>
    <w:link w:val="TitleChar"/>
    <w:uiPriority w:val="10"/>
    <w:qFormat/>
    <w:rsid w:val="001F7B45"/>
    <w:pPr>
      <w:pageBreakBefore/>
      <w:jc w:val="left"/>
    </w:pPr>
    <w:rPr>
      <w:b/>
      <w:color w:val="002060"/>
      <w:sz w:val="32"/>
      <w:lang w:val="el-GR"/>
    </w:rPr>
  </w:style>
  <w:style w:type="paragraph" w:styleId="BodyText3">
    <w:name w:val="Body Text 3"/>
    <w:basedOn w:val="Normal"/>
    <w:semiHidden/>
    <w:rsid w:val="004370B9"/>
    <w:pPr>
      <w:pBdr>
        <w:top w:val="double" w:sz="12" w:space="4" w:color="auto" w:shadow="1"/>
        <w:left w:val="double" w:sz="12" w:space="4" w:color="auto" w:shadow="1"/>
        <w:bottom w:val="double" w:sz="12" w:space="4" w:color="auto" w:shadow="1"/>
        <w:right w:val="double" w:sz="12" w:space="4" w:color="auto" w:shadow="1"/>
      </w:pBdr>
      <w:ind w:right="282"/>
      <w:jc w:val="center"/>
    </w:pPr>
    <w:rPr>
      <w:b/>
      <w:color w:val="008000"/>
      <w:sz w:val="56"/>
      <w:lang w:val="el-GR"/>
    </w:rPr>
  </w:style>
  <w:style w:type="paragraph" w:customStyle="1" w:styleId="BodyUse">
    <w:name w:val="Body Use"/>
    <w:rsid w:val="004370B9"/>
    <w:pPr>
      <w:widowControl w:val="0"/>
      <w:spacing w:before="120"/>
      <w:jc w:val="both"/>
    </w:pPr>
    <w:rPr>
      <w:sz w:val="24"/>
      <w:lang w:val="el-GR"/>
    </w:rPr>
  </w:style>
  <w:style w:type="paragraph" w:customStyle="1" w:styleId="Aaoeeu">
    <w:name w:val="Aaoeeu"/>
    <w:rsid w:val="004370B9"/>
    <w:pPr>
      <w:widowControl w:val="0"/>
      <w:spacing w:before="120" w:after="120"/>
      <w:jc w:val="both"/>
    </w:pPr>
    <w:rPr>
      <w:sz w:val="24"/>
      <w:lang w:val="el-GR"/>
    </w:rPr>
  </w:style>
  <w:style w:type="paragraph" w:customStyle="1" w:styleId="number1">
    <w:name w:val="number1"/>
    <w:basedOn w:val="Normal"/>
    <w:rsid w:val="004370B9"/>
    <w:pPr>
      <w:widowControl w:val="0"/>
      <w:overflowPunct/>
      <w:autoSpaceDE/>
      <w:autoSpaceDN/>
      <w:adjustRightInd/>
      <w:spacing w:before="120"/>
      <w:ind w:left="283" w:hanging="283"/>
      <w:textAlignment w:val="auto"/>
    </w:pPr>
    <w:rPr>
      <w:lang w:val="en-GB"/>
    </w:rPr>
  </w:style>
  <w:style w:type="paragraph" w:styleId="BodyTextIndent">
    <w:name w:val="Body Text Indent"/>
    <w:basedOn w:val="Normal"/>
    <w:semiHidden/>
    <w:rsid w:val="004370B9"/>
    <w:pPr>
      <w:numPr>
        <w:ilvl w:val="12"/>
      </w:numPr>
      <w:spacing w:after="120" w:line="360" w:lineRule="auto"/>
      <w:ind w:left="567"/>
    </w:pPr>
    <w:rPr>
      <w:lang w:val="el-GR"/>
    </w:rPr>
  </w:style>
  <w:style w:type="paragraph" w:customStyle="1" w:styleId="JRGHeading1">
    <w:name w:val="JRG Heading1"/>
    <w:basedOn w:val="Normal"/>
    <w:next w:val="Normal"/>
    <w:rsid w:val="004370B9"/>
    <w:pPr>
      <w:keepNext/>
      <w:pageBreakBefore/>
      <w:numPr>
        <w:numId w:val="4"/>
      </w:numPr>
      <w:pBdr>
        <w:bottom w:val="thinThickSmallGap" w:sz="12" w:space="6" w:color="auto"/>
      </w:pBdr>
      <w:spacing w:before="100" w:after="480"/>
      <w:ind w:left="431" w:hanging="431"/>
    </w:pPr>
    <w:rPr>
      <w:b/>
      <w:color w:val="000080"/>
      <w:sz w:val="28"/>
      <w:lang w:val="el-GR"/>
    </w:rPr>
  </w:style>
  <w:style w:type="paragraph" w:customStyle="1" w:styleId="JRGHeading2">
    <w:name w:val="JRG Heading2"/>
    <w:basedOn w:val="JRGHeading1"/>
    <w:next w:val="BodyText"/>
    <w:rsid w:val="004370B9"/>
    <w:pPr>
      <w:pageBreakBefore w:val="0"/>
      <w:numPr>
        <w:ilvl w:val="1"/>
      </w:numPr>
      <w:pBdr>
        <w:bottom w:val="none" w:sz="0" w:space="0" w:color="auto"/>
      </w:pBdr>
      <w:tabs>
        <w:tab w:val="clear" w:pos="576"/>
      </w:tabs>
      <w:spacing w:before="120" w:after="120"/>
      <w:ind w:left="426" w:hanging="426"/>
      <w:jc w:val="left"/>
    </w:pPr>
    <w:rPr>
      <w:color w:val="auto"/>
      <w:sz w:val="24"/>
    </w:rPr>
  </w:style>
  <w:style w:type="paragraph" w:customStyle="1" w:styleId="JRGHeading3">
    <w:name w:val="JRG Heading3"/>
    <w:basedOn w:val="JRGHeading2"/>
    <w:next w:val="BlockText"/>
    <w:rsid w:val="004370B9"/>
    <w:pPr>
      <w:numPr>
        <w:ilvl w:val="2"/>
      </w:numPr>
      <w:tabs>
        <w:tab w:val="clear" w:pos="720"/>
      </w:tabs>
      <w:spacing w:before="240"/>
      <w:ind w:left="567" w:hanging="567"/>
    </w:pPr>
    <w:rPr>
      <w:b w:val="0"/>
      <w:i/>
    </w:rPr>
  </w:style>
  <w:style w:type="paragraph" w:customStyle="1" w:styleId="UniversityLogoCoverPage">
    <w:name w:val="University Logo Cover Page"/>
    <w:basedOn w:val="Normal"/>
    <w:next w:val="Title"/>
    <w:rsid w:val="004370B9"/>
    <w:pPr>
      <w:ind w:right="-618"/>
      <w:jc w:val="center"/>
    </w:pPr>
  </w:style>
  <w:style w:type="paragraph" w:customStyle="1" w:styleId="ReportMetaData">
    <w:name w:val="Report MetaData"/>
    <w:basedOn w:val="Normal"/>
    <w:rsid w:val="004370B9"/>
    <w:pPr>
      <w:tabs>
        <w:tab w:val="left" w:pos="4320"/>
        <w:tab w:val="left" w:pos="7560"/>
      </w:tabs>
      <w:ind w:left="2127" w:hanging="2127"/>
    </w:pPr>
    <w:rPr>
      <w:lang w:val="el-GR"/>
    </w:rPr>
  </w:style>
  <w:style w:type="paragraph" w:customStyle="1" w:styleId="CustomerLogo">
    <w:name w:val="Customer Logo"/>
    <w:rsid w:val="004370B9"/>
    <w:pPr>
      <w:widowControl w:val="0"/>
      <w:spacing w:before="120"/>
      <w:jc w:val="center"/>
    </w:pPr>
    <w:rPr>
      <w:sz w:val="24"/>
      <w:lang w:val="el-GR"/>
    </w:rPr>
  </w:style>
  <w:style w:type="character" w:styleId="Emphasis">
    <w:name w:val="Emphasis"/>
    <w:qFormat/>
    <w:rsid w:val="004370B9"/>
    <w:rPr>
      <w:i/>
    </w:rPr>
  </w:style>
  <w:style w:type="paragraph" w:customStyle="1" w:styleId="UnivNameCoverPage">
    <w:name w:val="Univ. Name Cover Page"/>
    <w:basedOn w:val="Normal"/>
    <w:next w:val="Normal"/>
    <w:rsid w:val="004370B9"/>
    <w:pPr>
      <w:pBdr>
        <w:bottom w:val="double" w:sz="6" w:space="1" w:color="auto"/>
      </w:pBdr>
      <w:spacing w:before="120" w:after="100" w:line="300" w:lineRule="exact"/>
      <w:ind w:right="-618"/>
      <w:jc w:val="center"/>
    </w:pPr>
    <w:rPr>
      <w:b/>
      <w:smallCaps/>
      <w:spacing w:val="20"/>
      <w:sz w:val="32"/>
      <w:lang w:val="el-GR"/>
    </w:rPr>
  </w:style>
  <w:style w:type="paragraph" w:customStyle="1" w:styleId="Title1">
    <w:name w:val="Title1"/>
    <w:basedOn w:val="Normal"/>
    <w:next w:val="Normal"/>
    <w:rsid w:val="004370B9"/>
    <w:pPr>
      <w:spacing w:before="100" w:after="100"/>
      <w:ind w:right="-618"/>
      <w:jc w:val="center"/>
    </w:pPr>
    <w:rPr>
      <w:b/>
      <w:color w:val="000080"/>
      <w:spacing w:val="-6"/>
      <w:sz w:val="48"/>
      <w:lang w:val="el-GR"/>
    </w:rPr>
  </w:style>
  <w:style w:type="paragraph" w:customStyle="1" w:styleId="Title3">
    <w:name w:val="Title3"/>
    <w:basedOn w:val="Normal"/>
    <w:next w:val="Normal"/>
    <w:rsid w:val="004370B9"/>
    <w:pPr>
      <w:pBdr>
        <w:left w:val="thinThickThinSmallGap" w:sz="12" w:space="4" w:color="808080"/>
        <w:bottom w:val="thinThickThinSmallGap" w:sz="12" w:space="8" w:color="808080"/>
      </w:pBdr>
      <w:spacing w:before="100" w:after="100"/>
      <w:ind w:firstLine="284"/>
      <w:jc w:val="left"/>
    </w:pPr>
    <w:rPr>
      <w:b/>
      <w:color w:val="000080"/>
      <w:spacing w:val="20"/>
      <w:sz w:val="32"/>
    </w:rPr>
  </w:style>
  <w:style w:type="paragraph" w:customStyle="1" w:styleId="Title2">
    <w:name w:val="Title2"/>
    <w:basedOn w:val="Title3"/>
    <w:next w:val="Title3"/>
    <w:rsid w:val="004370B9"/>
    <w:pPr>
      <w:pBdr>
        <w:bottom w:val="none" w:sz="0" w:space="0" w:color="auto"/>
      </w:pBdr>
      <w:ind w:right="-618"/>
    </w:pPr>
    <w:rPr>
      <w:b w:val="0"/>
      <w:u w:val="single"/>
    </w:rPr>
  </w:style>
  <w:style w:type="paragraph" w:customStyle="1" w:styleId="Title4">
    <w:name w:val="Title4"/>
    <w:basedOn w:val="Title1"/>
    <w:next w:val="Normal"/>
    <w:rsid w:val="004370B9"/>
    <w:pPr>
      <w:spacing w:after="0"/>
    </w:pPr>
    <w:rPr>
      <w:spacing w:val="20"/>
      <w:sz w:val="32"/>
    </w:rPr>
  </w:style>
  <w:style w:type="paragraph" w:customStyle="1" w:styleId="Title5">
    <w:name w:val="Title5"/>
    <w:basedOn w:val="Title1"/>
    <w:next w:val="Normal"/>
    <w:rsid w:val="004370B9"/>
    <w:pPr>
      <w:spacing w:before="240" w:after="0"/>
      <w:ind w:right="0"/>
    </w:pPr>
    <w:rPr>
      <w:spacing w:val="20"/>
      <w:sz w:val="32"/>
    </w:rPr>
  </w:style>
  <w:style w:type="paragraph" w:customStyle="1" w:styleId="TOCTitle">
    <w:name w:val="TOC Title"/>
    <w:basedOn w:val="Normal"/>
    <w:next w:val="Normal"/>
    <w:rsid w:val="004370B9"/>
    <w:pPr>
      <w:pageBreakBefore/>
      <w:jc w:val="center"/>
    </w:pPr>
    <w:rPr>
      <w:b/>
      <w:color w:val="000080"/>
      <w:spacing w:val="60"/>
      <w:sz w:val="28"/>
      <w:u w:val="single"/>
      <w:lang w:val="el-GR"/>
    </w:rPr>
  </w:style>
  <w:style w:type="character" w:styleId="Hyperlink">
    <w:name w:val="Hyperlink"/>
    <w:semiHidden/>
    <w:rsid w:val="004370B9"/>
    <w:rPr>
      <w:color w:val="0000FF"/>
      <w:u w:val="single"/>
    </w:rPr>
  </w:style>
  <w:style w:type="character" w:styleId="FollowedHyperlink">
    <w:name w:val="FollowedHyperlink"/>
    <w:semiHidden/>
    <w:rsid w:val="004370B9"/>
    <w:rPr>
      <w:color w:val="800080"/>
      <w:u w:val="single"/>
    </w:rPr>
  </w:style>
  <w:style w:type="paragraph" w:customStyle="1" w:styleId="BulletList">
    <w:name w:val="Bullet List"/>
    <w:basedOn w:val="BodyText"/>
    <w:rsid w:val="004370B9"/>
    <w:pPr>
      <w:numPr>
        <w:numId w:val="6"/>
      </w:numPr>
      <w:spacing w:before="60" w:after="60"/>
    </w:pPr>
  </w:style>
  <w:style w:type="paragraph" w:customStyle="1" w:styleId="Subtitle1">
    <w:name w:val="Subtitle1"/>
    <w:basedOn w:val="Normal"/>
    <w:next w:val="Normal"/>
    <w:rsid w:val="004370B9"/>
    <w:pPr>
      <w:widowControl w:val="0"/>
      <w:spacing w:before="60" w:after="120"/>
      <w:jc w:val="center"/>
    </w:pPr>
    <w:rPr>
      <w:i/>
      <w:lang w:val="en-GB"/>
    </w:rPr>
  </w:style>
  <w:style w:type="paragraph" w:customStyle="1" w:styleId="AppendixHeading1">
    <w:name w:val="Appendix Heading 1"/>
    <w:basedOn w:val="Normal"/>
    <w:rsid w:val="004370B9"/>
    <w:pPr>
      <w:widowControl w:val="0"/>
      <w:tabs>
        <w:tab w:val="left" w:pos="792"/>
      </w:tabs>
      <w:overflowPunct/>
      <w:autoSpaceDE/>
      <w:autoSpaceDN/>
      <w:adjustRightInd/>
      <w:ind w:left="792" w:hanging="792"/>
      <w:textAlignment w:val="auto"/>
    </w:pPr>
    <w:rPr>
      <w:lang w:val="en-GB"/>
    </w:rPr>
  </w:style>
  <w:style w:type="paragraph" w:customStyle="1" w:styleId="BlankLine">
    <w:name w:val="Blank Line"/>
    <w:basedOn w:val="Normal"/>
    <w:next w:val="Normal"/>
    <w:rsid w:val="004370B9"/>
    <w:pPr>
      <w:widowControl w:val="0"/>
      <w:overflowPunct/>
      <w:autoSpaceDE/>
      <w:autoSpaceDN/>
      <w:adjustRightInd/>
      <w:textAlignment w:val="auto"/>
    </w:pPr>
    <w:rPr>
      <w:sz w:val="16"/>
      <w:lang w:val="en-GB"/>
    </w:rPr>
  </w:style>
  <w:style w:type="paragraph" w:styleId="TableofFigures">
    <w:name w:val="table of figures"/>
    <w:basedOn w:val="Normal"/>
    <w:next w:val="Normal"/>
    <w:semiHidden/>
    <w:rsid w:val="004370B9"/>
    <w:pPr>
      <w:widowControl w:val="0"/>
      <w:overflowPunct/>
      <w:autoSpaceDE/>
      <w:autoSpaceDN/>
      <w:adjustRightInd/>
      <w:ind w:left="480" w:hanging="480"/>
      <w:textAlignment w:val="auto"/>
    </w:pPr>
    <w:rPr>
      <w:lang w:val="en-GB"/>
    </w:rPr>
  </w:style>
  <w:style w:type="character" w:styleId="CommentReference">
    <w:name w:val="annotation reference"/>
    <w:semiHidden/>
    <w:rsid w:val="004370B9"/>
    <w:rPr>
      <w:sz w:val="16"/>
    </w:rPr>
  </w:style>
  <w:style w:type="paragraph" w:styleId="CommentText">
    <w:name w:val="annotation text"/>
    <w:basedOn w:val="Normal"/>
    <w:link w:val="CommentTextChar"/>
    <w:semiHidden/>
    <w:rsid w:val="004370B9"/>
    <w:pPr>
      <w:overflowPunct/>
      <w:autoSpaceDE/>
      <w:autoSpaceDN/>
      <w:adjustRightInd/>
      <w:textAlignment w:val="auto"/>
    </w:pPr>
    <w:rPr>
      <w:sz w:val="20"/>
    </w:rPr>
  </w:style>
  <w:style w:type="paragraph" w:customStyle="1" w:styleId="UniversityLogo">
    <w:name w:val="University Logo"/>
    <w:basedOn w:val="UniversityLogoCoverPage"/>
    <w:next w:val="UnivName"/>
    <w:rsid w:val="004370B9"/>
    <w:pPr>
      <w:spacing w:before="60"/>
      <w:ind w:right="0"/>
    </w:pPr>
  </w:style>
  <w:style w:type="paragraph" w:customStyle="1" w:styleId="UnivName">
    <w:name w:val="Univ. Name"/>
    <w:basedOn w:val="UnivNameCoverPage"/>
    <w:next w:val="Normal"/>
    <w:rsid w:val="004370B9"/>
    <w:pPr>
      <w:spacing w:after="120"/>
      <w:ind w:right="0"/>
    </w:pPr>
  </w:style>
  <w:style w:type="paragraph" w:customStyle="1" w:styleId="Title6">
    <w:name w:val="Title 6"/>
    <w:basedOn w:val="ReportMetaData"/>
    <w:next w:val="ReportMetaData"/>
    <w:rsid w:val="004370B9"/>
    <w:pPr>
      <w:tabs>
        <w:tab w:val="clear" w:pos="4320"/>
        <w:tab w:val="clear" w:pos="7560"/>
      </w:tabs>
      <w:spacing w:after="160"/>
    </w:pPr>
    <w:rPr>
      <w:b/>
      <w:color w:val="000080"/>
      <w:sz w:val="26"/>
    </w:rPr>
  </w:style>
  <w:style w:type="paragraph" w:customStyle="1" w:styleId="DocumentCode">
    <w:name w:val="Document Code"/>
    <w:basedOn w:val="Normal"/>
    <w:next w:val="Normal"/>
    <w:rsid w:val="004370B9"/>
    <w:pPr>
      <w:spacing w:after="120"/>
      <w:ind w:left="1701" w:hanging="1701"/>
      <w:jc w:val="center"/>
    </w:pPr>
    <w:rPr>
      <w:color w:val="000080"/>
      <w:lang w:val="el-GR"/>
    </w:rPr>
  </w:style>
  <w:style w:type="paragraph" w:customStyle="1" w:styleId="BodyText1">
    <w:name w:val="Body Text1"/>
    <w:basedOn w:val="Normal"/>
    <w:rsid w:val="004370B9"/>
    <w:pPr>
      <w:overflowPunct/>
      <w:autoSpaceDE/>
      <w:autoSpaceDN/>
      <w:adjustRightInd/>
      <w:spacing w:before="100" w:after="100" w:line="300" w:lineRule="exact"/>
      <w:ind w:left="425"/>
      <w:textAlignment w:val="auto"/>
    </w:pPr>
    <w:rPr>
      <w:lang w:val="el-GR"/>
    </w:rPr>
  </w:style>
  <w:style w:type="paragraph" w:customStyle="1" w:styleId="jrgheading10">
    <w:name w:val="jrgheading1"/>
    <w:basedOn w:val="Normal"/>
    <w:next w:val="BodyText1"/>
    <w:rsid w:val="004370B9"/>
    <w:pPr>
      <w:pageBreakBefore/>
      <w:pBdr>
        <w:bottom w:val="thinThickSmallGap" w:sz="12" w:space="6" w:color="auto"/>
      </w:pBdr>
      <w:tabs>
        <w:tab w:val="num" w:pos="432"/>
      </w:tabs>
      <w:overflowPunct/>
      <w:autoSpaceDE/>
      <w:autoSpaceDN/>
      <w:adjustRightInd/>
      <w:spacing w:before="100" w:after="480"/>
      <w:ind w:left="432" w:hanging="432"/>
      <w:textAlignment w:val="auto"/>
    </w:pPr>
    <w:rPr>
      <w:b/>
      <w:color w:val="008000"/>
      <w:sz w:val="28"/>
      <w:lang w:val="el-GR"/>
    </w:rPr>
  </w:style>
  <w:style w:type="paragraph" w:customStyle="1" w:styleId="jgrheading2">
    <w:name w:val="jgrheading2"/>
    <w:basedOn w:val="jrgheading10"/>
    <w:next w:val="BodyText1"/>
    <w:rsid w:val="004370B9"/>
    <w:pPr>
      <w:pageBreakBefore w:val="0"/>
      <w:pBdr>
        <w:bottom w:val="none" w:sz="0" w:space="0" w:color="auto"/>
      </w:pBdr>
      <w:tabs>
        <w:tab w:val="clear" w:pos="432"/>
        <w:tab w:val="num" w:pos="360"/>
      </w:tabs>
      <w:spacing w:before="120" w:after="120"/>
      <w:jc w:val="left"/>
    </w:pPr>
    <w:rPr>
      <w:color w:val="auto"/>
      <w:sz w:val="24"/>
    </w:rPr>
  </w:style>
  <w:style w:type="paragraph" w:customStyle="1" w:styleId="jrgheading30">
    <w:name w:val="jrgheading3"/>
    <w:basedOn w:val="jgrheading2"/>
    <w:next w:val="BodyText1"/>
    <w:rsid w:val="004370B9"/>
    <w:pPr>
      <w:keepNext/>
      <w:ind w:right="-142"/>
    </w:pPr>
    <w:rPr>
      <w:b w:val="0"/>
      <w:i/>
    </w:rPr>
  </w:style>
  <w:style w:type="table" w:styleId="TableGrid">
    <w:name w:val="Table Grid"/>
    <w:basedOn w:val="TableNormal"/>
    <w:uiPriority w:val="59"/>
    <w:rsid w:val="00D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6087F"/>
    <w:pPr>
      <w:overflowPunct w:val="0"/>
      <w:autoSpaceDE w:val="0"/>
      <w:autoSpaceDN w:val="0"/>
      <w:adjustRightInd w:val="0"/>
      <w:textAlignment w:val="baseline"/>
    </w:pPr>
    <w:rPr>
      <w:b/>
      <w:bCs/>
    </w:rPr>
  </w:style>
  <w:style w:type="character" w:customStyle="1" w:styleId="CommentTextChar">
    <w:name w:val="Comment Text Char"/>
    <w:basedOn w:val="DefaultParagraphFont"/>
    <w:link w:val="CommentText"/>
    <w:semiHidden/>
    <w:rsid w:val="00C6087F"/>
  </w:style>
  <w:style w:type="character" w:customStyle="1" w:styleId="CommentSubjectChar">
    <w:name w:val="Comment Subject Char"/>
    <w:basedOn w:val="CommentTextChar"/>
    <w:link w:val="CommentSubject"/>
    <w:rsid w:val="00C6087F"/>
  </w:style>
  <w:style w:type="paragraph" w:styleId="BalloonText">
    <w:name w:val="Balloon Text"/>
    <w:basedOn w:val="Normal"/>
    <w:link w:val="BalloonTextChar"/>
    <w:uiPriority w:val="99"/>
    <w:semiHidden/>
    <w:unhideWhenUsed/>
    <w:rsid w:val="00C6087F"/>
    <w:rPr>
      <w:rFonts w:ascii="Tahoma" w:hAnsi="Tahoma"/>
      <w:sz w:val="16"/>
      <w:szCs w:val="16"/>
    </w:rPr>
  </w:style>
  <w:style w:type="character" w:customStyle="1" w:styleId="BalloonTextChar">
    <w:name w:val="Balloon Text Char"/>
    <w:link w:val="BalloonText"/>
    <w:uiPriority w:val="99"/>
    <w:semiHidden/>
    <w:rsid w:val="00C6087F"/>
    <w:rPr>
      <w:rFonts w:ascii="Tahoma" w:hAnsi="Tahoma" w:cs="Tahoma"/>
      <w:sz w:val="16"/>
      <w:szCs w:val="16"/>
    </w:rPr>
  </w:style>
  <w:style w:type="paragraph" w:styleId="ListParagraph">
    <w:name w:val="List Paragraph"/>
    <w:basedOn w:val="Normal"/>
    <w:uiPriority w:val="34"/>
    <w:qFormat/>
    <w:rsid w:val="00F547C1"/>
    <w:pPr>
      <w:overflowPunct/>
      <w:autoSpaceDE/>
      <w:autoSpaceDN/>
      <w:adjustRightInd/>
      <w:spacing w:after="160" w:line="259" w:lineRule="auto"/>
      <w:ind w:left="720"/>
      <w:contextualSpacing/>
      <w:jc w:val="left"/>
      <w:textAlignment w:val="auto"/>
    </w:pPr>
    <w:rPr>
      <w:rFonts w:ascii="Calibri" w:eastAsia="Calibri" w:hAnsi="Calibri"/>
      <w:sz w:val="22"/>
      <w:szCs w:val="22"/>
    </w:rPr>
  </w:style>
  <w:style w:type="character" w:customStyle="1" w:styleId="TitleChar">
    <w:name w:val="Title Char"/>
    <w:basedOn w:val="DefaultParagraphFont"/>
    <w:link w:val="Title"/>
    <w:uiPriority w:val="10"/>
    <w:rsid w:val="00DB206A"/>
    <w:rPr>
      <w:b/>
      <w:color w:val="002060"/>
      <w:sz w:val="32"/>
      <w:lang w:val="el-GR"/>
    </w:rPr>
  </w:style>
  <w:style w:type="paragraph" w:styleId="Subtitle">
    <w:name w:val="Subtitle"/>
    <w:basedOn w:val="Normal"/>
    <w:next w:val="Normal"/>
    <w:link w:val="SubtitleChar"/>
    <w:uiPriority w:val="11"/>
    <w:qFormat/>
    <w:rsid w:val="00DB206A"/>
    <w:pPr>
      <w:numPr>
        <w:ilvl w:val="1"/>
      </w:numPr>
      <w:overflowPunct/>
      <w:autoSpaceDE/>
      <w:autoSpaceDN/>
      <w:adjustRightInd/>
      <w:spacing w:after="200" w:line="276" w:lineRule="auto"/>
      <w:jc w:val="left"/>
      <w:textAlignment w:val="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B206A"/>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73758"/>
    <w:rPr>
      <w:b/>
      <w:sz w:val="2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ms.aegean.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pdesk@samos.aegean.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Ανάλυση Υφιστάμενης Κατάστασης</vt:lpstr>
    </vt:vector>
  </TitlesOfParts>
  <Company>Πανεπιστήμιο Αιγαίου</Company>
  <LinksUpToDate>false</LinksUpToDate>
  <CharactersWithSpaces>16642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Ανάλυση Υφιστάμενης Κατάστασης</dc:title>
  <dc:creator>Σ.Κοκολάκης</dc:creator>
  <cp:lastModifiedBy>gkamb</cp:lastModifiedBy>
  <cp:revision>16</cp:revision>
  <cp:lastPrinted>2002-06-09T17:09:00Z</cp:lastPrinted>
  <dcterms:created xsi:type="dcterms:W3CDTF">2019-02-15T11:01:00Z</dcterms:created>
  <dcterms:modified xsi:type="dcterms:W3CDTF">2019-02-15T11:52:00Z</dcterms:modified>
</cp:coreProperties>
</file>